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B114B" w:rsidRPr="0090683C" w:rsidRDefault="00985BC0" w:rsidP="0090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985BC0">
        <w:rPr>
          <w:rFonts w:ascii="Times New Roman" w:hAnsi="Times New Roman" w:cs="Times New Roman"/>
          <w:b/>
          <w:bCs/>
          <w:sz w:val="44"/>
          <w:szCs w:val="16"/>
        </w:rPr>
        <w:t>BISMUTH SUBNITRATE</w:t>
      </w:r>
      <w:r w:rsidR="00953156" w:rsidRPr="0090683C">
        <w:rPr>
          <w:rFonts w:ascii="Times New Roman" w:hAnsi="Times New Roman" w:cs="Times New Roman"/>
          <w:b/>
          <w:bCs/>
          <w:sz w:val="44"/>
          <w:szCs w:val="16"/>
        </w:rPr>
        <w:t>AR</w:t>
      </w:r>
    </w:p>
    <w:p w:rsidR="00AB2C81" w:rsidRPr="0090683C" w:rsidRDefault="00A20CF9" w:rsidP="0090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F36947" w:rsidRPr="00F36947">
        <w:rPr>
          <w:rFonts w:ascii="Times New Roman" w:hAnsi="Times New Roman" w:cs="Times New Roman"/>
          <w:b/>
          <w:sz w:val="36"/>
          <w:szCs w:val="16"/>
        </w:rPr>
        <w:t>10361-46-3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E055C2" w:rsidRPr="0090284B" w:rsidRDefault="00E055C2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Section 1: Chemical Product</w:t>
      </w:r>
    </w:p>
    <w:p w:rsidR="00D73C97" w:rsidRPr="00FF614A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4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D17301" w:rsidRPr="00D17301">
        <w:rPr>
          <w:rFonts w:ascii="Times New Roman" w:hAnsi="Times New Roman" w:cs="Times New Roman"/>
          <w:b/>
          <w:bCs/>
          <w:sz w:val="28"/>
          <w:szCs w:val="16"/>
        </w:rPr>
        <w:t>BISMUTH</w:t>
      </w:r>
      <w:proofErr w:type="gramEnd"/>
      <w:r w:rsidR="00D17301" w:rsidRPr="00D17301">
        <w:rPr>
          <w:rFonts w:ascii="Times New Roman" w:hAnsi="Times New Roman" w:cs="Times New Roman"/>
          <w:b/>
          <w:bCs/>
          <w:sz w:val="28"/>
          <w:szCs w:val="16"/>
        </w:rPr>
        <w:t xml:space="preserve"> SUBNITRATE </w:t>
      </w:r>
      <w:r w:rsidR="00953156">
        <w:rPr>
          <w:rFonts w:ascii="Times New Roman" w:hAnsi="Times New Roman" w:cs="Times New Roman"/>
          <w:b/>
          <w:bCs/>
          <w:sz w:val="28"/>
          <w:szCs w:val="16"/>
        </w:rPr>
        <w:t>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D17301" w:rsidRPr="00D17301">
        <w:rPr>
          <w:rFonts w:ascii="Times New Roman" w:hAnsi="Times New Roman" w:cs="Times New Roman"/>
          <w:b/>
          <w:sz w:val="24"/>
          <w:szCs w:val="16"/>
        </w:rPr>
        <w:t>10361-46-3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6159" w:rsidRPr="005D6159" w:rsidRDefault="00571811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D17301" w:rsidRPr="00D17301">
        <w:rPr>
          <w:rFonts w:ascii="Times New Roman" w:hAnsi="Times New Roman" w:cs="Times New Roman"/>
          <w:b/>
          <w:sz w:val="24"/>
          <w:szCs w:val="20"/>
        </w:rPr>
        <w:t xml:space="preserve">Bismuth Nitrate, basic; Bismuth </w:t>
      </w:r>
      <w:proofErr w:type="spellStart"/>
      <w:r w:rsidR="00D17301" w:rsidRPr="00D17301">
        <w:rPr>
          <w:rFonts w:ascii="Times New Roman" w:hAnsi="Times New Roman" w:cs="Times New Roman"/>
          <w:b/>
          <w:sz w:val="24"/>
          <w:szCs w:val="20"/>
        </w:rPr>
        <w:t>Oxynitrate</w:t>
      </w:r>
      <w:proofErr w:type="spellEnd"/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17301" w:rsidRPr="00D17301">
        <w:rPr>
          <w:rFonts w:ascii="Times New Roman" w:hAnsi="Times New Roman" w:cs="Times New Roman"/>
          <w:b/>
          <w:sz w:val="24"/>
          <w:szCs w:val="20"/>
        </w:rPr>
        <w:t xml:space="preserve">Bismuth </w:t>
      </w:r>
      <w:proofErr w:type="spellStart"/>
      <w:r w:rsidR="00D17301" w:rsidRPr="00D17301">
        <w:rPr>
          <w:rFonts w:ascii="Times New Roman" w:hAnsi="Times New Roman" w:cs="Times New Roman"/>
          <w:b/>
          <w:sz w:val="24"/>
          <w:szCs w:val="20"/>
        </w:rPr>
        <w:t>Subnitrate</w:t>
      </w:r>
      <w:proofErr w:type="spellEnd"/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5B1BAC" w:rsidRPr="005B1BAC">
        <w:rPr>
          <w:rFonts w:ascii="Times New Roman" w:hAnsi="Times New Roman" w:cs="Times New Roman"/>
          <w:b/>
          <w:sz w:val="24"/>
          <w:szCs w:val="20"/>
        </w:rPr>
        <w:t>Bi5O</w:t>
      </w:r>
      <w:proofErr w:type="gramEnd"/>
      <w:r w:rsidR="005B1BAC" w:rsidRPr="005B1BAC">
        <w:rPr>
          <w:rFonts w:ascii="Times New Roman" w:hAnsi="Times New Roman" w:cs="Times New Roman"/>
          <w:b/>
          <w:sz w:val="24"/>
          <w:szCs w:val="20"/>
        </w:rPr>
        <w:t>(OH)9(NO3)4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25ACA" w:rsidRDefault="0090683C" w:rsidP="00F25AC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F25AC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F25ACA" w:rsidRDefault="00F25ACA" w:rsidP="00F25A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25ACA" w:rsidRDefault="00F25ACA" w:rsidP="00F25A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F25ACA" w:rsidRDefault="00F25ACA" w:rsidP="00F25AC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F25ACA" w:rsidRDefault="00F25ACA" w:rsidP="00F25AC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F25ACA" w:rsidRDefault="00F25ACA" w:rsidP="00F25AC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F25A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5B1BAC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BAC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BISMUTH SUBNITRATE</w:t>
            </w:r>
            <w:r w:rsidR="00953156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</w:p>
        </w:tc>
        <w:tc>
          <w:tcPr>
            <w:tcW w:w="2847" w:type="dxa"/>
          </w:tcPr>
          <w:p w:rsidR="00ED63F3" w:rsidRPr="00AD0006" w:rsidRDefault="005B1BAC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01">
              <w:rPr>
                <w:rFonts w:ascii="Times New Roman" w:hAnsi="Times New Roman" w:cs="Times New Roman"/>
                <w:b/>
                <w:sz w:val="24"/>
                <w:szCs w:val="16"/>
              </w:rPr>
              <w:t>10361-46-3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p w:rsidR="0090683C" w:rsidRPr="001F0290" w:rsidRDefault="0090683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6D53A1" w:rsidRDefault="00F82A21" w:rsidP="006D53A1">
      <w:pPr>
        <w:pStyle w:val="NoSpacing"/>
      </w:pPr>
    </w:p>
    <w:p w:rsidR="00DC1477" w:rsidRPr="00DC1477" w:rsidRDefault="00DC1477" w:rsidP="00DC1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DC1477">
        <w:rPr>
          <w:rFonts w:ascii="Times New Roman" w:hAnsi="Times New Roman" w:cs="Times New Roman"/>
          <w:b/>
          <w:bCs/>
          <w:sz w:val="28"/>
          <w:szCs w:val="20"/>
        </w:rPr>
        <w:t>Potential Acute Health Effects</w:t>
      </w:r>
      <w:r w:rsidRPr="00DC1477">
        <w:rPr>
          <w:rFonts w:ascii="Times New Roman" w:hAnsi="Times New Roman" w:cs="Times New Roman"/>
          <w:b/>
          <w:bCs/>
          <w:sz w:val="24"/>
          <w:szCs w:val="20"/>
        </w:rPr>
        <w:t>:</w:t>
      </w:r>
    </w:p>
    <w:p w:rsidR="00DC1477" w:rsidRPr="00DC1477" w:rsidRDefault="00DC1477" w:rsidP="00DC1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1477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Prolonged exposure may result </w:t>
      </w:r>
      <w:r w:rsidRPr="00DC1477">
        <w:rPr>
          <w:rFonts w:ascii="Times New Roman" w:hAnsi="Times New Roman" w:cs="Times New Roman"/>
          <w:b/>
          <w:sz w:val="24"/>
          <w:szCs w:val="20"/>
        </w:rPr>
        <w:t>in skin burns and ulcerations. Over-exposure by inhalation may cause respiratory irritation.</w:t>
      </w:r>
    </w:p>
    <w:p w:rsidR="00DC1477" w:rsidRPr="00DC1477" w:rsidRDefault="00DC1477" w:rsidP="00DC1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C1477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691B90" w:rsidRPr="00DC1477" w:rsidRDefault="00DC1477" w:rsidP="00DC1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C1477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ingestion. CARCINOGENIC EFFECTS: No</w:t>
      </w:r>
      <w:r>
        <w:rPr>
          <w:rFonts w:ascii="Times New Roman" w:hAnsi="Times New Roman" w:cs="Times New Roman"/>
          <w:b/>
          <w:sz w:val="24"/>
          <w:szCs w:val="20"/>
        </w:rPr>
        <w:t xml:space="preserve">t available. MUTAGENIC EFFECTS: </w:t>
      </w:r>
      <w:r w:rsidRPr="00DC1477">
        <w:rPr>
          <w:rFonts w:ascii="Times New Roman" w:hAnsi="Times New Roman" w:cs="Times New Roman"/>
          <w:b/>
          <w:sz w:val="24"/>
          <w:szCs w:val="20"/>
        </w:rPr>
        <w:t xml:space="preserve">Not available. TERATOGENIC EFFECTS: Not available. DEVELOPMENTAL TOXICITY: Not </w:t>
      </w:r>
      <w:r>
        <w:rPr>
          <w:rFonts w:ascii="Times New Roman" w:hAnsi="Times New Roman" w:cs="Times New Roman"/>
          <w:b/>
          <w:sz w:val="24"/>
          <w:szCs w:val="20"/>
        </w:rPr>
        <w:t xml:space="preserve">available. The substance may be </w:t>
      </w:r>
      <w:r w:rsidRPr="00DC1477">
        <w:rPr>
          <w:rFonts w:ascii="Times New Roman" w:hAnsi="Times New Roman" w:cs="Times New Roman"/>
          <w:b/>
          <w:sz w:val="24"/>
          <w:szCs w:val="20"/>
        </w:rPr>
        <w:t>toxic to kidneys, liver. Repeated or prolonged exposure to the substance can produce target organs damage.</w:t>
      </w:r>
    </w:p>
    <w:p w:rsidR="00DC1477" w:rsidRPr="00DC1477" w:rsidRDefault="00DC1477" w:rsidP="00DC147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plenty of water</w:t>
      </w:r>
      <w:r>
        <w:rPr>
          <w:rFonts w:ascii="Times New Roman" w:hAnsi="Times New Roman" w:cs="Times New Roman"/>
          <w:b/>
          <w:sz w:val="24"/>
          <w:szCs w:val="20"/>
        </w:rPr>
        <w:t xml:space="preserve"> for at least 15 </w:t>
      </w:r>
      <w:r w:rsidRPr="00B15905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B15905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B1590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colla</w:t>
      </w:r>
      <w:r>
        <w:rPr>
          <w:rFonts w:ascii="Times New Roman" w:hAnsi="Times New Roman" w:cs="Times New Roman"/>
          <w:b/>
          <w:sz w:val="24"/>
          <w:szCs w:val="20"/>
        </w:rPr>
        <w:t xml:space="preserve">r, tie, belt or waistband. Seek </w:t>
      </w:r>
      <w:r w:rsidRPr="00B15905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B15905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tight clothing s</w:t>
      </w:r>
      <w:r>
        <w:rPr>
          <w:rFonts w:ascii="Times New Roman" w:hAnsi="Times New Roman" w:cs="Times New Roman"/>
          <w:b/>
          <w:sz w:val="24"/>
          <w:szCs w:val="20"/>
        </w:rPr>
        <w:t xml:space="preserve">uch as a collar, </w:t>
      </w:r>
      <w:r w:rsidRPr="00B15905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6735FF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1590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p w:rsid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B15905" w:rsidRDefault="002D58DC" w:rsidP="00B15905">
      <w:pPr>
        <w:pStyle w:val="NoSpacing"/>
      </w:pP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15905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1590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1590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1590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1590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B1590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B15905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B1590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B15905">
        <w:rPr>
          <w:rFonts w:ascii="Times New Roman" w:hAnsi="Times New Roman" w:cs="Times New Roman"/>
          <w:b/>
          <w:sz w:val="24"/>
          <w:szCs w:val="20"/>
        </w:rPr>
        <w:t>Fire risk near organic materials</w:t>
      </w:r>
    </w:p>
    <w:p w:rsidR="002B2E0E" w:rsidRPr="00B15905" w:rsidRDefault="00B15905" w:rsidP="00B1590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1590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15905" w:rsidRPr="00B15905" w:rsidRDefault="00B15905" w:rsidP="00B1590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917774" w:rsidRDefault="00DC3F8A" w:rsidP="00425CDA">
      <w:pPr>
        <w:pStyle w:val="NoSpacing"/>
        <w:rPr>
          <w:sz w:val="24"/>
        </w:rPr>
      </w:pP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B15905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B15905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15905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A03BC1" w:rsidRPr="00B15905" w:rsidRDefault="00B15905" w:rsidP="00B15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5905">
        <w:rPr>
          <w:rFonts w:ascii="Times New Roman" w:hAnsi="Times New Roman" w:cs="Times New Roman"/>
          <w:b/>
          <w:sz w:val="24"/>
          <w:szCs w:val="20"/>
        </w:rPr>
        <w:t>Oxidizing material. Stop leak if without risk. Avoid contact with a combustible material (wood,</w:t>
      </w:r>
      <w:r>
        <w:rPr>
          <w:rFonts w:ascii="Times New Roman" w:hAnsi="Times New Roman" w:cs="Times New Roman"/>
          <w:b/>
          <w:sz w:val="24"/>
          <w:szCs w:val="20"/>
        </w:rPr>
        <w:t xml:space="preserve"> paper, oil, clothing...).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 xml:space="preserve">Keep </w:t>
      </w:r>
      <w:r w:rsidRPr="00B15905">
        <w:rPr>
          <w:rFonts w:ascii="Times New Roman" w:hAnsi="Times New Roman" w:cs="Times New Roman"/>
          <w:b/>
          <w:sz w:val="24"/>
          <w:szCs w:val="20"/>
        </w:rPr>
        <w:t>substance</w:t>
      </w:r>
      <w:proofErr w:type="gramEnd"/>
      <w:r w:rsidRPr="00B15905">
        <w:rPr>
          <w:rFonts w:ascii="Times New Roman" w:hAnsi="Times New Roman" w:cs="Times New Roman"/>
          <w:b/>
          <w:sz w:val="24"/>
          <w:szCs w:val="20"/>
        </w:rPr>
        <w:t xml:space="preserve"> damp using water spray. Do not touch spilled material. Prevent entry into sewer</w:t>
      </w:r>
      <w:r>
        <w:rPr>
          <w:rFonts w:ascii="Times New Roman" w:hAnsi="Times New Roman" w:cs="Times New Roman"/>
          <w:b/>
          <w:sz w:val="24"/>
          <w:szCs w:val="20"/>
        </w:rPr>
        <w:t xml:space="preserve">s, basements or confined areas; </w:t>
      </w:r>
      <w:r w:rsidRPr="00B15905">
        <w:rPr>
          <w:rFonts w:ascii="Times New Roman" w:hAnsi="Times New Roman" w:cs="Times New Roman"/>
          <w:b/>
          <w:sz w:val="24"/>
          <w:szCs w:val="20"/>
        </w:rPr>
        <w:t>dike if needed. Call for assistance on disposal.</w:t>
      </w:r>
    </w:p>
    <w:p w:rsidR="00B15905" w:rsidRPr="00FF0CE8" w:rsidRDefault="00B15905" w:rsidP="00B1590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6D53A1" w:rsidRDefault="00F32118" w:rsidP="006D53A1">
      <w:pPr>
        <w:pStyle w:val="NoSpacing"/>
      </w:pP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14D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14D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Keep away from combustible mater</w:t>
      </w:r>
      <w:r>
        <w:rPr>
          <w:rFonts w:ascii="Times New Roman" w:hAnsi="Times New Roman" w:cs="Times New Roman"/>
          <w:b/>
          <w:sz w:val="24"/>
          <w:szCs w:val="20"/>
        </w:rPr>
        <w:t>ial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Do not breathe dust. Wear </w:t>
      </w:r>
      <w:r w:rsidRPr="0028114D">
        <w:rPr>
          <w:rFonts w:ascii="Times New Roman" w:hAnsi="Times New Roman" w:cs="Times New Roman"/>
          <w:b/>
          <w:sz w:val="24"/>
          <w:szCs w:val="20"/>
        </w:rPr>
        <w:t>suitable protective clothing. In case of insufficient ventilation, wear suitable respiratory equi</w:t>
      </w:r>
      <w:r>
        <w:rPr>
          <w:rFonts w:ascii="Times New Roman" w:hAnsi="Times New Roman" w:cs="Times New Roman"/>
          <w:b/>
          <w:sz w:val="24"/>
          <w:szCs w:val="20"/>
        </w:rPr>
        <w:t xml:space="preserve">pment. If you feel unwell, seek </w:t>
      </w:r>
      <w:r w:rsidRPr="0028114D">
        <w:rPr>
          <w:rFonts w:ascii="Times New Roman" w:hAnsi="Times New Roman" w:cs="Times New Roman"/>
          <w:b/>
          <w:sz w:val="24"/>
          <w:szCs w:val="20"/>
        </w:rPr>
        <w:t>medical attention and show the label when possible. Avoid contact with skin and eyes.</w:t>
      </w: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14D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902111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14D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Separate from a</w:t>
      </w:r>
      <w:r>
        <w:rPr>
          <w:rFonts w:ascii="Times New Roman" w:hAnsi="Times New Roman" w:cs="Times New Roman"/>
          <w:b/>
          <w:sz w:val="24"/>
          <w:szCs w:val="20"/>
        </w:rPr>
        <w:t xml:space="preserve">cids,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alkalies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reducing agents </w:t>
      </w:r>
      <w:r w:rsidRPr="0028114D">
        <w:rPr>
          <w:rFonts w:ascii="Times New Roman" w:hAnsi="Times New Roman" w:cs="Times New Roman"/>
          <w:b/>
          <w:sz w:val="24"/>
          <w:szCs w:val="20"/>
        </w:rPr>
        <w:t>and combustibles. See NFPA 43A, Code for the Storage of Liquid and Solid Oxidizers. Do not store above 25°C (77°F).</w:t>
      </w:r>
    </w:p>
    <w:p w:rsidR="0028114D" w:rsidRDefault="0028114D" w:rsidP="0028114D">
      <w:pPr>
        <w:pStyle w:val="NoSpacing"/>
      </w:pPr>
    </w:p>
    <w:p w:rsidR="0028114D" w:rsidRPr="00A6536F" w:rsidRDefault="0028114D" w:rsidP="002811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10633" w:rsidRDefault="00EC4B46" w:rsidP="00A10633">
      <w:pPr>
        <w:pStyle w:val="NoSpacing"/>
      </w:pP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14D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14D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28114D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28114D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14D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14D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14D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28114D" w:rsidRPr="0028114D" w:rsidRDefault="0028114D" w:rsidP="0028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14D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28114D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28114D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194AC9" w:rsidRPr="0028114D" w:rsidRDefault="0028114D" w:rsidP="0028114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8114D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28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114D" w:rsidRPr="006D53A1" w:rsidRDefault="0028114D" w:rsidP="002811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Solid. (</w:t>
      </w:r>
      <w:proofErr w:type="gramStart"/>
      <w:r w:rsidRPr="00BF2B0B">
        <w:rPr>
          <w:rFonts w:ascii="Times New Roman" w:hAnsi="Times New Roman" w:cs="Times New Roman"/>
          <w:b/>
          <w:sz w:val="24"/>
          <w:szCs w:val="20"/>
        </w:rPr>
        <w:t>crystalline</w:t>
      </w:r>
      <w:proofErr w:type="gramEnd"/>
      <w:r w:rsidRPr="00BF2B0B">
        <w:rPr>
          <w:rFonts w:ascii="Times New Roman" w:hAnsi="Times New Roman" w:cs="Times New Roman"/>
          <w:b/>
          <w:sz w:val="24"/>
          <w:szCs w:val="20"/>
        </w:rPr>
        <w:t xml:space="preserve"> powder.)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F2B0B">
        <w:rPr>
          <w:rFonts w:ascii="Times New Roman" w:hAnsi="Times New Roman" w:cs="Times New Roman"/>
          <w:b/>
          <w:sz w:val="24"/>
          <w:szCs w:val="20"/>
        </w:rPr>
        <w:t>Tasteless.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1461.99 g/mole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BF2B0B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Decomposition temperature: 260°C (500°F)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62293" w:rsidRPr="00C62293">
        <w:rPr>
          <w:rFonts w:ascii="Times New Roman" w:hAnsi="Times New Roman" w:cs="Times New Roman"/>
          <w:b/>
          <w:sz w:val="24"/>
          <w:szCs w:val="20"/>
        </w:rPr>
        <w:t>500 °C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4.928 (Water = 1)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BF2B0B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F2B0B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F2B0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2B0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2B0B" w:rsidRPr="00BF2B0B" w:rsidRDefault="00BF2B0B" w:rsidP="00BF2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F2B0B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8643A4" w:rsidRPr="00BF2B0B" w:rsidRDefault="00BF2B0B" w:rsidP="00BF2B0B">
      <w:pPr>
        <w:pStyle w:val="NoSpacing"/>
        <w:rPr>
          <w:rFonts w:ascii="Times New Roman" w:hAnsi="Times New Roman" w:cs="Times New Roman"/>
          <w:b/>
          <w:sz w:val="48"/>
          <w:szCs w:val="20"/>
        </w:rPr>
      </w:pPr>
      <w:r w:rsidRPr="00BF2B0B">
        <w:rPr>
          <w:rFonts w:ascii="Times New Roman" w:hAnsi="Times New Roman" w:cs="Times New Roman"/>
          <w:b/>
          <w:sz w:val="24"/>
          <w:szCs w:val="20"/>
        </w:rPr>
        <w:t xml:space="preserve">Insoluble in cold water, hot water. Practically insoluble in organic solvents. Soluble in dilute </w:t>
      </w:r>
      <w:proofErr w:type="spellStart"/>
      <w:r w:rsidRPr="00BF2B0B">
        <w:rPr>
          <w:rFonts w:ascii="Times New Roman" w:hAnsi="Times New Roman" w:cs="Times New Roman"/>
          <w:b/>
          <w:sz w:val="24"/>
          <w:szCs w:val="20"/>
        </w:rPr>
        <w:t>HCl</w:t>
      </w:r>
      <w:proofErr w:type="spellEnd"/>
      <w:r w:rsidRPr="00BF2B0B">
        <w:rPr>
          <w:rFonts w:ascii="Times New Roman" w:hAnsi="Times New Roman" w:cs="Times New Roman"/>
          <w:b/>
          <w:sz w:val="24"/>
          <w:szCs w:val="20"/>
        </w:rPr>
        <w:t xml:space="preserve"> and HN03</w:t>
      </w:r>
    </w:p>
    <w:p w:rsidR="0055030B" w:rsidRPr="00EB684D" w:rsidRDefault="0055030B" w:rsidP="00EB68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0055B" w:rsidRDefault="00F45065" w:rsidP="0040055B">
      <w:pPr>
        <w:pStyle w:val="NoSpacing"/>
      </w:pP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E468BC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E468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E468BC">
        <w:rPr>
          <w:rFonts w:ascii="Times New Roman" w:hAnsi="Times New Roman" w:cs="Times New Roman"/>
          <w:b/>
          <w:sz w:val="24"/>
          <w:szCs w:val="20"/>
        </w:rPr>
        <w:t>Incompatible materials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E468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468B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4"/>
          <w:szCs w:val="20"/>
        </w:rPr>
        <w:t xml:space="preserve">Special Remarks on Reactivity: </w:t>
      </w:r>
      <w:r w:rsidRPr="00E468BC">
        <w:rPr>
          <w:rFonts w:ascii="Times New Roman" w:hAnsi="Times New Roman" w:cs="Times New Roman"/>
          <w:b/>
          <w:sz w:val="24"/>
          <w:szCs w:val="20"/>
        </w:rPr>
        <w:t xml:space="preserve">Incompatible with alkaline bicarbonates, soluble iodides, </w:t>
      </w:r>
      <w:proofErr w:type="spellStart"/>
      <w:r w:rsidRPr="00E468BC">
        <w:rPr>
          <w:rFonts w:ascii="Times New Roman" w:hAnsi="Times New Roman" w:cs="Times New Roman"/>
          <w:b/>
          <w:sz w:val="24"/>
          <w:szCs w:val="20"/>
        </w:rPr>
        <w:t>gallic</w:t>
      </w:r>
      <w:proofErr w:type="spellEnd"/>
      <w:r w:rsidRPr="00E468BC">
        <w:rPr>
          <w:rFonts w:ascii="Times New Roman" w:hAnsi="Times New Roman" w:cs="Times New Roman"/>
          <w:b/>
          <w:sz w:val="24"/>
          <w:szCs w:val="20"/>
        </w:rPr>
        <w:t xml:space="preserve"> acid, calomel, salicylic acid</w:t>
      </w:r>
      <w:r>
        <w:rPr>
          <w:rFonts w:ascii="Times New Roman" w:hAnsi="Times New Roman" w:cs="Times New Roman"/>
          <w:b/>
          <w:sz w:val="24"/>
          <w:szCs w:val="20"/>
        </w:rPr>
        <w:t xml:space="preserve">, </w:t>
      </w:r>
      <w:r w:rsidRPr="00E468BC">
        <w:rPr>
          <w:rFonts w:ascii="Times New Roman" w:hAnsi="Times New Roman" w:cs="Times New Roman"/>
          <w:b/>
          <w:sz w:val="24"/>
          <w:szCs w:val="20"/>
        </w:rPr>
        <w:t xml:space="preserve">tannin, and </w:t>
      </w:r>
      <w:proofErr w:type="spellStart"/>
      <w:r w:rsidRPr="00E468BC">
        <w:rPr>
          <w:rFonts w:ascii="Times New Roman" w:hAnsi="Times New Roman" w:cs="Times New Roman"/>
          <w:b/>
          <w:sz w:val="24"/>
          <w:szCs w:val="20"/>
        </w:rPr>
        <w:t>sulfur</w:t>
      </w:r>
      <w:proofErr w:type="spellEnd"/>
      <w:r w:rsidRPr="00E468BC">
        <w:rPr>
          <w:rFonts w:ascii="Times New Roman" w:hAnsi="Times New Roman" w:cs="Times New Roman"/>
          <w:b/>
          <w:sz w:val="24"/>
          <w:szCs w:val="20"/>
        </w:rPr>
        <w:t>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E468B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43A4" w:rsidRP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E468BC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E468BC" w:rsidRPr="00EB684D" w:rsidRDefault="00E468BC" w:rsidP="00E468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E468BC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  <w:r w:rsidRPr="00E468BC">
        <w:rPr>
          <w:rFonts w:ascii="Times New Roman" w:hAnsi="Times New Roman" w:cs="Times New Roman"/>
          <w:b/>
          <w:sz w:val="24"/>
          <w:szCs w:val="20"/>
        </w:rPr>
        <w:t>May cause damage to the following organs: kidneys, liver.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E468BC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>Special Remarks on Toxicity to Animals: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sz w:val="24"/>
          <w:szCs w:val="20"/>
        </w:rPr>
        <w:t>Lowest Published Lethal Dose: LDL [Human infant] - Route: Oral; Dose: 1000 mg/kg.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sz w:val="24"/>
          <w:szCs w:val="20"/>
        </w:rPr>
        <w:t>Passes through the placental barrier in human. Due to the presence of dark line on gum</w:t>
      </w:r>
      <w:r>
        <w:rPr>
          <w:rFonts w:ascii="Times New Roman" w:hAnsi="Times New Roman" w:cs="Times New Roman"/>
          <w:b/>
          <w:sz w:val="24"/>
          <w:szCs w:val="20"/>
        </w:rPr>
        <w:t xml:space="preserve">s, chronic bismuth toxicity may </w:t>
      </w:r>
      <w:r w:rsidRPr="00E468BC">
        <w:rPr>
          <w:rFonts w:ascii="Times New Roman" w:hAnsi="Times New Roman" w:cs="Times New Roman"/>
          <w:b/>
          <w:sz w:val="24"/>
          <w:szCs w:val="20"/>
        </w:rPr>
        <w:t>complicate diagnosis of chronic lead toxicity.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sz w:val="24"/>
          <w:szCs w:val="20"/>
        </w:rPr>
        <w:t>Acute Potential Health Effects: Skin: May cause skin irritation. Eyes: May cause eye irrita</w:t>
      </w:r>
      <w:r>
        <w:rPr>
          <w:rFonts w:ascii="Times New Roman" w:hAnsi="Times New Roman" w:cs="Times New Roman"/>
          <w:b/>
          <w:sz w:val="24"/>
          <w:szCs w:val="20"/>
        </w:rPr>
        <w:t xml:space="preserve">tion. May cause temporary foggy </w:t>
      </w:r>
      <w:r w:rsidRPr="00E468BC">
        <w:rPr>
          <w:rFonts w:ascii="Times New Roman" w:hAnsi="Times New Roman" w:cs="Times New Roman"/>
          <w:b/>
          <w:sz w:val="24"/>
          <w:szCs w:val="20"/>
        </w:rPr>
        <w:t>vision. Inhalation: May cause respiratory tract irritation. Ingestion: May cause gastrointestinal (d</w:t>
      </w:r>
      <w:r>
        <w:rPr>
          <w:rFonts w:ascii="Times New Roman" w:hAnsi="Times New Roman" w:cs="Times New Roman"/>
          <w:b/>
          <w:sz w:val="24"/>
          <w:szCs w:val="20"/>
        </w:rPr>
        <w:t xml:space="preserve">igestive) tract irritation with </w:t>
      </w:r>
      <w:r w:rsidRPr="00E468BC">
        <w:rPr>
          <w:rFonts w:ascii="Times New Roman" w:hAnsi="Times New Roman" w:cs="Times New Roman"/>
          <w:b/>
          <w:sz w:val="24"/>
          <w:szCs w:val="20"/>
        </w:rPr>
        <w:t xml:space="preserve">abdominal pain, </w:t>
      </w:r>
      <w:proofErr w:type="spellStart"/>
      <w:r w:rsidRPr="00E468BC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E468BC">
        <w:rPr>
          <w:rFonts w:ascii="Times New Roman" w:hAnsi="Times New Roman" w:cs="Times New Roman"/>
          <w:b/>
          <w:sz w:val="24"/>
          <w:szCs w:val="20"/>
        </w:rPr>
        <w:t xml:space="preserve">. May affect </w:t>
      </w:r>
      <w:proofErr w:type="spellStart"/>
      <w:r w:rsidRPr="00E468BC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E468BC">
        <w:rPr>
          <w:rFonts w:ascii="Times New Roman" w:hAnsi="Times New Roman" w:cs="Times New Roman"/>
          <w:b/>
          <w:sz w:val="24"/>
          <w:szCs w:val="20"/>
        </w:rPr>
        <w:t>/central nervous system (ataxia, tremors, c</w:t>
      </w:r>
      <w:r>
        <w:rPr>
          <w:rFonts w:ascii="Times New Roman" w:hAnsi="Times New Roman" w:cs="Times New Roman"/>
          <w:b/>
          <w:sz w:val="24"/>
          <w:szCs w:val="20"/>
        </w:rPr>
        <w:t xml:space="preserve">onvulsions, irregular myoclonic </w:t>
      </w:r>
      <w:r w:rsidRPr="00E468BC">
        <w:rPr>
          <w:rFonts w:ascii="Times New Roman" w:hAnsi="Times New Roman" w:cs="Times New Roman"/>
          <w:b/>
          <w:sz w:val="24"/>
          <w:szCs w:val="20"/>
        </w:rPr>
        <w:t>jerks, mental confusion, disordered gait, dysarthria), and blood (</w:t>
      </w:r>
      <w:proofErr w:type="spellStart"/>
      <w:r w:rsidRPr="00E468BC">
        <w:rPr>
          <w:rFonts w:ascii="Times New Roman" w:hAnsi="Times New Roman" w:cs="Times New Roman"/>
          <w:b/>
          <w:sz w:val="24"/>
          <w:szCs w:val="20"/>
        </w:rPr>
        <w:t>methemoglobinemia</w:t>
      </w:r>
      <w:proofErr w:type="spellEnd"/>
      <w:r w:rsidRPr="00E468BC">
        <w:rPr>
          <w:rFonts w:ascii="Times New Roman" w:hAnsi="Times New Roman" w:cs="Times New Roman"/>
          <w:b/>
          <w:sz w:val="24"/>
          <w:szCs w:val="20"/>
        </w:rPr>
        <w:t xml:space="preserve">). Chronic </w:t>
      </w:r>
      <w:r>
        <w:rPr>
          <w:rFonts w:ascii="Times New Roman" w:hAnsi="Times New Roman" w:cs="Times New Roman"/>
          <w:b/>
          <w:sz w:val="24"/>
          <w:szCs w:val="20"/>
        </w:rPr>
        <w:t xml:space="preserve">Potential Health Effects: Skin: </w:t>
      </w:r>
      <w:r w:rsidRPr="00E468BC">
        <w:rPr>
          <w:rFonts w:ascii="Times New Roman" w:hAnsi="Times New Roman" w:cs="Times New Roman"/>
          <w:b/>
          <w:sz w:val="24"/>
          <w:szCs w:val="20"/>
        </w:rPr>
        <w:t>Chronic or prolonged skin contact may cause dermatitis. Ingestion: Chronic or prolonged ingestion may cause weakness,</w:t>
      </w:r>
    </w:p>
    <w:p w:rsidR="008D3C56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E468BC">
        <w:rPr>
          <w:rFonts w:ascii="Times New Roman" w:hAnsi="Times New Roman" w:cs="Times New Roman"/>
          <w:b/>
          <w:sz w:val="24"/>
          <w:szCs w:val="20"/>
        </w:rPr>
        <w:t>rheumatic</w:t>
      </w:r>
      <w:proofErr w:type="gramEnd"/>
      <w:r w:rsidRPr="00E468BC">
        <w:rPr>
          <w:rFonts w:ascii="Times New Roman" w:hAnsi="Times New Roman" w:cs="Times New Roman"/>
          <w:b/>
          <w:sz w:val="24"/>
          <w:szCs w:val="20"/>
        </w:rPr>
        <w:t xml:space="preserve"> pain, </w:t>
      </w:r>
      <w:proofErr w:type="spellStart"/>
      <w:r w:rsidRPr="00E468BC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E468BC">
        <w:rPr>
          <w:rFonts w:ascii="Times New Roman" w:hAnsi="Times New Roman" w:cs="Times New Roman"/>
          <w:b/>
          <w:sz w:val="24"/>
          <w:szCs w:val="20"/>
        </w:rPr>
        <w:t>, fever, metal line on gums, foul breath, gingivitis. It may also affect m</w:t>
      </w:r>
      <w:r>
        <w:rPr>
          <w:rFonts w:ascii="Times New Roman" w:hAnsi="Times New Roman" w:cs="Times New Roman"/>
          <w:b/>
          <w:sz w:val="24"/>
          <w:szCs w:val="20"/>
        </w:rPr>
        <w:t xml:space="preserve">etabolism (decreased appetite), </w:t>
      </w:r>
      <w:r w:rsidRPr="00E468BC">
        <w:rPr>
          <w:rFonts w:ascii="Times New Roman" w:hAnsi="Times New Roman" w:cs="Times New Roman"/>
          <w:b/>
          <w:sz w:val="24"/>
          <w:szCs w:val="20"/>
        </w:rPr>
        <w:t xml:space="preserve">liver (jaundice), </w:t>
      </w:r>
      <w:proofErr w:type="gramStart"/>
      <w:r w:rsidRPr="00E468BC">
        <w:rPr>
          <w:rFonts w:ascii="Times New Roman" w:hAnsi="Times New Roman" w:cs="Times New Roman"/>
          <w:b/>
          <w:sz w:val="24"/>
          <w:szCs w:val="20"/>
        </w:rPr>
        <w:t>kidneys</w:t>
      </w:r>
      <w:proofErr w:type="gramEnd"/>
      <w:r w:rsidRPr="00E468BC">
        <w:rPr>
          <w:rFonts w:ascii="Times New Roman" w:hAnsi="Times New Roman" w:cs="Times New Roman"/>
          <w:b/>
          <w:sz w:val="24"/>
          <w:szCs w:val="20"/>
        </w:rPr>
        <w:t xml:space="preserve">. The kidneys are the sight </w:t>
      </w:r>
      <w:proofErr w:type="spellStart"/>
      <w:r w:rsidRPr="00E468BC">
        <w:rPr>
          <w:rFonts w:ascii="Times New Roman" w:hAnsi="Times New Roman" w:cs="Times New Roman"/>
          <w:b/>
          <w:sz w:val="24"/>
          <w:szCs w:val="20"/>
        </w:rPr>
        <w:t>os</w:t>
      </w:r>
      <w:proofErr w:type="spellEnd"/>
      <w:r w:rsidRPr="00E468BC">
        <w:rPr>
          <w:rFonts w:ascii="Times New Roman" w:hAnsi="Times New Roman" w:cs="Times New Roman"/>
          <w:b/>
          <w:sz w:val="24"/>
          <w:szCs w:val="20"/>
        </w:rPr>
        <w:t xml:space="preserve"> highest concentration, with the liver</w:t>
      </w:r>
      <w:r>
        <w:rPr>
          <w:rFonts w:ascii="Times New Roman" w:hAnsi="Times New Roman" w:cs="Times New Roman"/>
          <w:b/>
          <w:sz w:val="24"/>
          <w:szCs w:val="20"/>
        </w:rPr>
        <w:t xml:space="preserve"> being considerably lower. Oral </w:t>
      </w:r>
      <w:r w:rsidRPr="00E468BC">
        <w:rPr>
          <w:rFonts w:ascii="Times New Roman" w:hAnsi="Times New Roman" w:cs="Times New Roman"/>
          <w:b/>
          <w:sz w:val="24"/>
          <w:szCs w:val="20"/>
        </w:rPr>
        <w:t>administration produces poisoning through the formation of nitrites.</w:t>
      </w:r>
    </w:p>
    <w:p w:rsidR="00AD7E50" w:rsidRDefault="00AD7E50" w:rsidP="00AD7E50">
      <w:pPr>
        <w:pStyle w:val="NoSpacing"/>
      </w:pPr>
    </w:p>
    <w:p w:rsidR="00E468BC" w:rsidRDefault="00E468BC" w:rsidP="00AD7E50">
      <w:pPr>
        <w:pStyle w:val="NoSpacing"/>
      </w:pPr>
    </w:p>
    <w:p w:rsidR="00E468BC" w:rsidRDefault="00E468BC" w:rsidP="00AD7E50">
      <w:pPr>
        <w:pStyle w:val="NoSpacing"/>
      </w:pPr>
    </w:p>
    <w:p w:rsidR="00E468BC" w:rsidRPr="00AD7E50" w:rsidRDefault="00E468BC" w:rsidP="00AD7E5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468BC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E468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E468BC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C67030" w:rsidRP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E468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68BC" w:rsidRPr="00E468BC" w:rsidRDefault="00E468BC" w:rsidP="00E468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9E3982" w:rsidRDefault="00D14FC6" w:rsidP="009E3982">
      <w:pPr>
        <w:pStyle w:val="NoSpacing"/>
      </w:pP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68BC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67030" w:rsidRP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468BC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E468BC" w:rsidRPr="00AD7E50" w:rsidRDefault="00E468BC" w:rsidP="00E468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E468BC" w:rsidRPr="00E468BC" w:rsidRDefault="00E468BC" w:rsidP="00E468BC">
      <w:pPr>
        <w:pStyle w:val="NoSpacing"/>
      </w:pP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1477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50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E468BC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5.1</w:t>
      </w:r>
    </w:p>
    <w:p w:rsidR="00AD7E50" w:rsidRP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E468BC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Pr="00E468BC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E468BC" w:rsidRP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II</w:t>
      </w:r>
    </w:p>
    <w:p w:rsidR="00E468BC" w:rsidRP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E468BC" w:rsidRPr="00E468BC" w:rsidRDefault="00E468BC" w:rsidP="00E468BC">
      <w:pPr>
        <w:pStyle w:val="NoSpacing"/>
      </w:pP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1477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E468BC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Pr="00E468BC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E468BC" w:rsidRP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II</w:t>
      </w:r>
    </w:p>
    <w:p w:rsidR="00847C09" w:rsidRDefault="00847C09" w:rsidP="00E468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bookmarkStart w:id="0" w:name="_GoBack"/>
      <w:bookmarkEnd w:id="0"/>
    </w:p>
    <w:p w:rsid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E468BC" w:rsidRPr="00E468BC" w:rsidRDefault="00E468BC" w:rsidP="00E468B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E468BC" w:rsidRPr="00AD7E50" w:rsidRDefault="00E468BC" w:rsidP="00E468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468BC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468BC" w:rsidRPr="007B71FE" w:rsidRDefault="00E468BC" w:rsidP="006F4984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E468BC" w:rsidRPr="008C4891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18"/>
          <w:u w:val="single"/>
        </w:rPr>
      </w:pPr>
    </w:p>
    <w:p w:rsid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1477</w:t>
      </w:r>
    </w:p>
    <w:p w:rsidR="00E468BC" w:rsidRP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E468BC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Pr="00E468BC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E468BC" w:rsidRPr="00E468BC" w:rsidRDefault="00E468BC" w:rsidP="00E468BC">
      <w:pPr>
        <w:pStyle w:val="NoSpacing"/>
        <w:rPr>
          <w:rFonts w:ascii="Times New Roman" w:hAnsi="Times New Roman" w:cs="Times New Roman"/>
          <w:b/>
          <w:sz w:val="48"/>
          <w:szCs w:val="18"/>
        </w:rPr>
      </w:pPr>
      <w:r w:rsidRPr="00E468BC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468B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468BC">
        <w:rPr>
          <w:rFonts w:ascii="Times New Roman" w:hAnsi="Times New Roman" w:cs="Times New Roman"/>
          <w:b/>
          <w:sz w:val="24"/>
          <w:szCs w:val="18"/>
        </w:rPr>
        <w:t>II</w:t>
      </w:r>
    </w:p>
    <w:p w:rsidR="009125A8" w:rsidRPr="002E2F53" w:rsidRDefault="009125A8" w:rsidP="00AD7E50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sz w:val="24"/>
          <w:szCs w:val="20"/>
        </w:rPr>
        <w:t xml:space="preserve">TSCA 8(b) inventory: Bismuth </w:t>
      </w:r>
      <w:proofErr w:type="spellStart"/>
      <w:r w:rsidRPr="00410C73">
        <w:rPr>
          <w:rFonts w:ascii="Times New Roman" w:hAnsi="Times New Roman" w:cs="Times New Roman"/>
          <w:b/>
          <w:sz w:val="24"/>
          <w:szCs w:val="20"/>
        </w:rPr>
        <w:t>subnitrate</w:t>
      </w:r>
      <w:proofErr w:type="spellEnd"/>
      <w:r w:rsidRPr="00410C73">
        <w:rPr>
          <w:rFonts w:ascii="Times New Roman" w:hAnsi="Times New Roman" w:cs="Times New Roman"/>
          <w:b/>
          <w:sz w:val="24"/>
          <w:szCs w:val="20"/>
        </w:rPr>
        <w:t xml:space="preserve"> CERCLA: Hazardous </w:t>
      </w:r>
      <w:proofErr w:type="gramStart"/>
      <w:r w:rsidRPr="00410C73">
        <w:rPr>
          <w:rFonts w:ascii="Times New Roman" w:hAnsi="Times New Roman" w:cs="Times New Roman"/>
          <w:b/>
          <w:sz w:val="24"/>
          <w:szCs w:val="20"/>
        </w:rPr>
        <w:t>substances.:</w:t>
      </w:r>
      <w:proofErr w:type="gramEnd"/>
      <w:r w:rsidRPr="00410C73">
        <w:rPr>
          <w:rFonts w:ascii="Times New Roman" w:hAnsi="Times New Roman" w:cs="Times New Roman"/>
          <w:b/>
          <w:sz w:val="24"/>
          <w:szCs w:val="20"/>
        </w:rPr>
        <w:t xml:space="preserve"> Bismuth </w:t>
      </w:r>
      <w:proofErr w:type="spellStart"/>
      <w:r w:rsidRPr="00410C73">
        <w:rPr>
          <w:rFonts w:ascii="Times New Roman" w:hAnsi="Times New Roman" w:cs="Times New Roman"/>
          <w:b/>
          <w:sz w:val="24"/>
          <w:szCs w:val="20"/>
        </w:rPr>
        <w:t>subnitrate</w:t>
      </w:r>
      <w:proofErr w:type="spellEnd"/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410C73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410C73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sz w:val="24"/>
          <w:szCs w:val="20"/>
        </w:rPr>
        <w:t>R8- Contact with combustible material may cause fire. R36/38- Irritating to eyes and ski</w:t>
      </w:r>
      <w:r>
        <w:rPr>
          <w:rFonts w:ascii="Times New Roman" w:hAnsi="Times New Roman" w:cs="Times New Roman"/>
          <w:b/>
          <w:sz w:val="24"/>
          <w:szCs w:val="20"/>
        </w:rPr>
        <w:t xml:space="preserve">n. S2- Keep out of the reach of </w:t>
      </w:r>
      <w:r w:rsidRPr="00410C73">
        <w:rPr>
          <w:rFonts w:ascii="Times New Roman" w:hAnsi="Times New Roman" w:cs="Times New Roman"/>
          <w:b/>
          <w:sz w:val="24"/>
          <w:szCs w:val="20"/>
        </w:rPr>
        <w:t>children. S46- If swallowed, seek medical advice immediately and show this container or label.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10C73">
        <w:rPr>
          <w:rFonts w:ascii="Times New Roman" w:hAnsi="Times New Roman" w:cs="Times New Roman"/>
          <w:b/>
          <w:sz w:val="24"/>
          <w:szCs w:val="20"/>
        </w:rPr>
        <w:t>2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10C73">
        <w:rPr>
          <w:rFonts w:ascii="Times New Roman" w:hAnsi="Times New Roman" w:cs="Times New Roman"/>
          <w:b/>
          <w:sz w:val="24"/>
          <w:szCs w:val="20"/>
        </w:rPr>
        <w:t>0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10C73">
        <w:rPr>
          <w:rFonts w:ascii="Times New Roman" w:hAnsi="Times New Roman" w:cs="Times New Roman"/>
          <w:b/>
          <w:sz w:val="24"/>
          <w:szCs w:val="20"/>
        </w:rPr>
        <w:t>0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10C73">
        <w:rPr>
          <w:rFonts w:ascii="Times New Roman" w:hAnsi="Times New Roman" w:cs="Times New Roman"/>
          <w:b/>
          <w:sz w:val="24"/>
          <w:szCs w:val="20"/>
        </w:rPr>
        <w:t>E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410C73">
        <w:rPr>
          <w:rFonts w:ascii="Times New Roman" w:hAnsi="Times New Roman" w:cs="Times New Roman"/>
          <w:b/>
          <w:sz w:val="24"/>
          <w:szCs w:val="20"/>
        </w:rPr>
        <w:t>2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10C73">
        <w:rPr>
          <w:rFonts w:ascii="Times New Roman" w:hAnsi="Times New Roman" w:cs="Times New Roman"/>
          <w:b/>
          <w:sz w:val="24"/>
          <w:szCs w:val="20"/>
        </w:rPr>
        <w:t>0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10C73">
        <w:rPr>
          <w:rFonts w:ascii="Times New Roman" w:hAnsi="Times New Roman" w:cs="Times New Roman"/>
          <w:b/>
          <w:sz w:val="24"/>
          <w:szCs w:val="20"/>
        </w:rPr>
        <w:t>0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410C73" w:rsidRPr="00410C73" w:rsidRDefault="00410C73" w:rsidP="00410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0C73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B44850" w:rsidRPr="00410C73" w:rsidRDefault="00410C73" w:rsidP="00410C7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10C73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410C73" w:rsidRDefault="00410C73" w:rsidP="00410C73">
      <w:pPr>
        <w:pStyle w:val="NoSpacing"/>
      </w:pPr>
    </w:p>
    <w:p w:rsidR="00410C73" w:rsidRPr="00B44850" w:rsidRDefault="00410C73" w:rsidP="00410C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8C4891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 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 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>will not be responsible for damages resulting from use of or reliance upon this information.</w:t>
      </w:r>
    </w:p>
    <w:sectPr w:rsidR="00323E50" w:rsidRPr="00680E67" w:rsidSect="0090683C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A39" w:rsidRDefault="00041A39" w:rsidP="009C3BE4">
      <w:pPr>
        <w:spacing w:after="0" w:line="240" w:lineRule="auto"/>
      </w:pPr>
      <w:r>
        <w:separator/>
      </w:r>
    </w:p>
  </w:endnote>
  <w:endnote w:type="continuationSeparator" w:id="1">
    <w:p w:rsidR="00041A39" w:rsidRDefault="00041A3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0683C" w:rsidP="0090683C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35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061" cy="233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A39" w:rsidRDefault="00041A39" w:rsidP="009C3BE4">
      <w:pPr>
        <w:spacing w:after="0" w:line="240" w:lineRule="auto"/>
      </w:pPr>
      <w:r>
        <w:separator/>
      </w:r>
    </w:p>
  </w:footnote>
  <w:footnote w:type="continuationSeparator" w:id="1">
    <w:p w:rsidR="00041A39" w:rsidRDefault="00041A3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0683C" w:rsidP="0090683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819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536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90683C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A39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36D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4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09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891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83C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93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B57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5C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ACA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36D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9FE3-1D58-4784-9369-F34E0D35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2020-12-10T05:37:00Z</dcterms:created>
  <dcterms:modified xsi:type="dcterms:W3CDTF">2020-12-10T05:37:00Z</dcterms:modified>
</cp:coreProperties>
</file>