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D11E1" w:rsidRDefault="004D11E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proofErr w:type="spellStart"/>
      <w:proofErr w:type="gramStart"/>
      <w:r w:rsidRPr="004D11E1">
        <w:rPr>
          <w:rFonts w:ascii="Times New Roman" w:hAnsi="Times New Roman" w:cs="Times New Roman"/>
          <w:b/>
          <w:bCs/>
          <w:sz w:val="44"/>
          <w:szCs w:val="44"/>
        </w:rPr>
        <w:t>tert</w:t>
      </w:r>
      <w:proofErr w:type="spellEnd"/>
      <w:r w:rsidRPr="004D11E1">
        <w:rPr>
          <w:rFonts w:ascii="Times New Roman" w:hAnsi="Times New Roman" w:cs="Times New Roman"/>
          <w:b/>
          <w:bCs/>
          <w:sz w:val="44"/>
          <w:szCs w:val="44"/>
        </w:rPr>
        <w:t>-BUTANOL</w:t>
      </w:r>
      <w:proofErr w:type="gramEnd"/>
      <w:r w:rsidRPr="004D11E1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9B7B7E">
        <w:rPr>
          <w:rFonts w:ascii="Times New Roman" w:hAnsi="Times New Roman" w:cs="Times New Roman"/>
          <w:b/>
          <w:bCs/>
          <w:sz w:val="44"/>
          <w:szCs w:val="44"/>
        </w:rPr>
        <w:t>99% AR</w:t>
      </w:r>
    </w:p>
    <w:p w:rsidR="0055467C" w:rsidRPr="00521D7E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333AA" w:rsidRPr="00E333AA">
        <w:rPr>
          <w:rFonts w:ascii="Times New Roman" w:hAnsi="Times New Roman" w:cs="Times New Roman"/>
          <w:b/>
          <w:sz w:val="36"/>
          <w:szCs w:val="36"/>
        </w:rPr>
        <w:t>75-65-0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93B8E" w:rsidRPr="00CB468B" w:rsidRDefault="00421339" w:rsidP="00493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4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679EC" w:rsidRPr="00F679EC">
        <w:rPr>
          <w:rFonts w:ascii="LaoUI-Bold" w:hAnsi="LaoUI-Bold" w:cs="LaoUI-Bold"/>
          <w:b/>
          <w:bCs/>
          <w:sz w:val="16"/>
          <w:szCs w:val="16"/>
        </w:rPr>
        <w:t xml:space="preserve"> </w:t>
      </w:r>
      <w:proofErr w:type="spellStart"/>
      <w:r w:rsidR="00F679EC" w:rsidRPr="00120D53">
        <w:rPr>
          <w:rFonts w:ascii="Times New Roman" w:hAnsi="Times New Roman" w:cs="Times New Roman"/>
          <w:b/>
          <w:bCs/>
          <w:sz w:val="24"/>
          <w:szCs w:val="16"/>
        </w:rPr>
        <w:t>tert</w:t>
      </w:r>
      <w:proofErr w:type="spellEnd"/>
      <w:r w:rsidR="00F679EC" w:rsidRPr="00120D53">
        <w:rPr>
          <w:rFonts w:ascii="Times New Roman" w:hAnsi="Times New Roman" w:cs="Times New Roman"/>
          <w:b/>
          <w:bCs/>
          <w:sz w:val="24"/>
          <w:szCs w:val="16"/>
        </w:rPr>
        <w:t xml:space="preserve">-BUTANOL </w:t>
      </w:r>
      <w:r w:rsidR="00485229">
        <w:rPr>
          <w:rFonts w:ascii="Times New Roman" w:hAnsi="Times New Roman" w:cs="Times New Roman"/>
          <w:b/>
          <w:bCs/>
          <w:sz w:val="24"/>
          <w:szCs w:val="16"/>
        </w:rPr>
        <w:t>99% AR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F679EC">
        <w:rPr>
          <w:rFonts w:ascii="Times New Roman" w:hAnsi="Times New Roman" w:cs="Times New Roman"/>
          <w:b/>
          <w:sz w:val="24"/>
          <w:szCs w:val="24"/>
          <w:lang w:val="en-US"/>
        </w:rPr>
        <w:t>75-65-0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</w:t>
      </w:r>
      <w:proofErr w:type="gramStart"/>
      <w:r w:rsidRPr="00353C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925D36" w:rsidRPr="009C4DBB" w:rsidRDefault="00223AE6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9C4D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="001759FC" w:rsidRPr="001759FC">
        <w:rPr>
          <w:rFonts w:ascii="Times New Roman" w:hAnsi="Times New Roman" w:cs="Times New Roman"/>
          <w:b/>
          <w:bCs/>
          <w:sz w:val="24"/>
          <w:szCs w:val="24"/>
        </w:rPr>
        <w:t>tert</w:t>
      </w:r>
      <w:proofErr w:type="spellEnd"/>
      <w:r w:rsidR="001759FC" w:rsidRPr="001759FC">
        <w:rPr>
          <w:rFonts w:ascii="Times New Roman" w:hAnsi="Times New Roman" w:cs="Times New Roman"/>
          <w:b/>
          <w:bCs/>
          <w:sz w:val="24"/>
          <w:szCs w:val="24"/>
        </w:rPr>
        <w:t>-BUTANOL</w:t>
      </w:r>
    </w:p>
    <w:p w:rsidR="00667064" w:rsidRPr="00667064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759FC" w:rsidRPr="00175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759FC" w:rsidRPr="001759FC">
        <w:rPr>
          <w:rFonts w:ascii="Times New Roman" w:hAnsi="Times New Roman" w:cs="Times New Roman"/>
          <w:b/>
          <w:bCs/>
          <w:sz w:val="24"/>
          <w:szCs w:val="24"/>
        </w:rPr>
        <w:t>tert</w:t>
      </w:r>
      <w:proofErr w:type="spellEnd"/>
      <w:r w:rsidR="001759FC" w:rsidRPr="001759FC">
        <w:rPr>
          <w:rFonts w:ascii="Times New Roman" w:hAnsi="Times New Roman" w:cs="Times New Roman"/>
          <w:b/>
          <w:bCs/>
          <w:sz w:val="24"/>
          <w:szCs w:val="24"/>
        </w:rPr>
        <w:t>-BUTANOL</w:t>
      </w:r>
    </w:p>
    <w:p w:rsidR="00D62975" w:rsidRPr="009C4DBB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16DA5">
        <w:rPr>
          <w:rFonts w:ascii="Times New Roman" w:hAnsi="Times New Roman" w:cs="Times New Roman"/>
          <w:b/>
          <w:sz w:val="24"/>
          <w:szCs w:val="20"/>
          <w:lang w:val="en-US"/>
        </w:rPr>
        <w:t>(CH</w:t>
      </w:r>
      <w:r w:rsidR="00816DA5" w:rsidRPr="00816DA5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816DA5">
        <w:rPr>
          <w:rFonts w:ascii="Times New Roman" w:hAnsi="Times New Roman" w:cs="Times New Roman"/>
          <w:b/>
          <w:sz w:val="24"/>
          <w:szCs w:val="20"/>
          <w:lang w:val="en-US"/>
        </w:rPr>
        <w:t>)</w:t>
      </w:r>
      <w:r w:rsidR="00816DA5" w:rsidRPr="00816DA5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816DA5">
        <w:rPr>
          <w:rFonts w:ascii="Times New Roman" w:hAnsi="Times New Roman" w:cs="Times New Roman"/>
          <w:b/>
          <w:sz w:val="24"/>
          <w:szCs w:val="20"/>
          <w:lang w:val="en-US"/>
        </w:rPr>
        <w:t>COH</w:t>
      </w:r>
    </w:p>
    <w:p w:rsidR="00E90882" w:rsidRDefault="00E90882" w:rsidP="00E90882">
      <w:pPr>
        <w:pStyle w:val="NoSpacing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4730D5" w:rsidRPr="003D1E16" w:rsidRDefault="004730D5" w:rsidP="004730D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="00485229">
        <w:rPr>
          <w:rFonts w:ascii="Times New Roman" w:hAnsi="Times New Roman" w:cs="Times New Roman"/>
          <w:b/>
          <w:sz w:val="28"/>
          <w:szCs w:val="28"/>
        </w:rPr>
        <w:t>: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730D5" w:rsidRPr="003D1E16" w:rsidRDefault="004730D5" w:rsidP="004730D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730D5" w:rsidRPr="003D1E16" w:rsidRDefault="004730D5" w:rsidP="00485229">
      <w:pPr>
        <w:pStyle w:val="NoSpacing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730D5" w:rsidRDefault="004730D5" w:rsidP="004730D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730D5" w:rsidRDefault="004730D5" w:rsidP="004730D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</w:p>
    <w:p w:rsidR="004730D5" w:rsidRPr="003D1E16" w:rsidRDefault="004730D5" w:rsidP="004730D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573818" w:rsidRPr="00AC07A1" w:rsidRDefault="0057381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  <w:bookmarkStart w:id="0" w:name="_GoBack"/>
        <w:bookmarkEnd w:id="0"/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B68A8">
        <w:trPr>
          <w:trHeight w:val="152"/>
        </w:trPr>
        <w:tc>
          <w:tcPr>
            <w:tcW w:w="4117" w:type="dxa"/>
          </w:tcPr>
          <w:p w:rsidR="00D17BAB" w:rsidRPr="00573818" w:rsidRDefault="00E8020E" w:rsidP="00F65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0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tert</w:t>
            </w:r>
            <w:proofErr w:type="spellEnd"/>
            <w:r w:rsidRPr="00E80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-BUTANOL</w:t>
            </w:r>
          </w:p>
        </w:tc>
        <w:tc>
          <w:tcPr>
            <w:tcW w:w="3347" w:type="dxa"/>
          </w:tcPr>
          <w:p w:rsidR="00396F6E" w:rsidRPr="00573818" w:rsidRDefault="00E8020E" w:rsidP="006C1B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75-6</w:t>
            </w:r>
            <w:r w:rsidR="000C66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336" w:type="dxa"/>
          </w:tcPr>
          <w:p w:rsidR="00683308" w:rsidRPr="00BB3A0D" w:rsidRDefault="00190379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256A3" w:rsidRDefault="002256A3" w:rsidP="001A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tbl>
      <w:tblPr>
        <w:tblStyle w:val="LightShading-Accent4"/>
        <w:tblpPr w:leftFromText="180" w:rightFromText="180" w:vertAnchor="text" w:horzAnchor="margin" w:tblpY="-21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E2560" w:rsidTr="00BE2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E2560" w:rsidRPr="007B71FE" w:rsidRDefault="00BE2560" w:rsidP="00BE256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E2560" w:rsidRDefault="00BE2560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EF4363" w:rsidRPr="00EF4363" w:rsidRDefault="00BE2560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EF4363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 </w:t>
      </w:r>
      <w:r w:rsidR="00EF4363" w:rsidRPr="00EF4363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Acute Health Effects:</w:t>
      </w:r>
    </w:p>
    <w:p w:rsidR="00EF4363" w:rsidRDefault="00EF4363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F4363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inhalation (lung irritant). Hazardous in case of skin contact (irritant)</w:t>
      </w:r>
      <w:r w:rsidR="001878BD">
        <w:rPr>
          <w:rFonts w:ascii="Times New Roman" w:hAnsi="Times New Roman" w:cs="Times New Roman"/>
          <w:b/>
          <w:sz w:val="24"/>
          <w:szCs w:val="20"/>
          <w:lang w:val="en-US"/>
        </w:rPr>
        <w:t xml:space="preserve">, of eye contact (irritant), of </w:t>
      </w:r>
      <w:r w:rsidR="00E51A96">
        <w:rPr>
          <w:rFonts w:ascii="Times New Roman" w:hAnsi="Times New Roman" w:cs="Times New Roman"/>
          <w:b/>
          <w:sz w:val="24"/>
          <w:szCs w:val="20"/>
          <w:lang w:val="en-US"/>
        </w:rPr>
        <w:t>ingestion</w:t>
      </w:r>
      <w:proofErr w:type="gramStart"/>
      <w:r w:rsidR="00E51A96">
        <w:rPr>
          <w:rFonts w:ascii="Times New Roman" w:hAnsi="Times New Roman" w:cs="Times New Roman"/>
          <w:b/>
          <w:sz w:val="24"/>
          <w:szCs w:val="20"/>
          <w:lang w:val="en-US"/>
        </w:rPr>
        <w:t>,.</w:t>
      </w:r>
      <w:proofErr w:type="gramEnd"/>
    </w:p>
    <w:p w:rsidR="00E51A96" w:rsidRPr="00EF4363" w:rsidRDefault="00E51A96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EF4363" w:rsidRPr="00EF4363" w:rsidRDefault="00EF4363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EF4363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EE20C8" w:rsidRPr="00EF4363" w:rsidRDefault="00EF4363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F4363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 w:rsidR="001878BD"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</w:t>
      </w:r>
      <w:proofErr w:type="spellStart"/>
      <w:r w:rsidR="001878BD">
        <w:rPr>
          <w:rFonts w:ascii="Times New Roman" w:hAnsi="Times New Roman" w:cs="Times New Roman"/>
          <w:b/>
          <w:sz w:val="24"/>
          <w:szCs w:val="20"/>
          <w:lang w:val="en-US"/>
        </w:rPr>
        <w:t>available.</w:t>
      </w:r>
      <w:r w:rsidRPr="00EF4363">
        <w:rPr>
          <w:rFonts w:ascii="Times New Roman" w:hAnsi="Times New Roman" w:cs="Times New Roman"/>
          <w:b/>
          <w:sz w:val="24"/>
          <w:szCs w:val="20"/>
          <w:lang w:val="en-US"/>
        </w:rPr>
        <w:t>DEVELOPMENTAL</w:t>
      </w:r>
      <w:proofErr w:type="spellEnd"/>
      <w:r w:rsidRPr="00EF436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TOXICITY: Not available. The substance is toxic to lungs, cardiovascular</w:t>
      </w:r>
      <w:r w:rsidR="001878B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system, central nervous system </w:t>
      </w:r>
      <w:r w:rsidRPr="00EF4363">
        <w:rPr>
          <w:rFonts w:ascii="Times New Roman" w:hAnsi="Times New Roman" w:cs="Times New Roman"/>
          <w:b/>
          <w:sz w:val="24"/>
          <w:szCs w:val="20"/>
          <w:lang w:val="en-US"/>
        </w:rPr>
        <w:t>(CNS), eye, lens or cornea. Repeated or prolonged exposure to the substance can produce target organs damage.</w:t>
      </w:r>
    </w:p>
    <w:p w:rsidR="00EF4363" w:rsidRPr="00EF4363" w:rsidRDefault="00EF4363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Eye Contact</w:t>
      </w:r>
      <w:r w:rsidRPr="00073A7D">
        <w:rPr>
          <w:rFonts w:ascii="Times New Roman" w:hAnsi="Times New Roman" w:cs="Times New Roman"/>
          <w:b/>
          <w:bCs/>
          <w:sz w:val="24"/>
          <w:szCs w:val="20"/>
          <w:lang w:val="en-US"/>
        </w:rPr>
        <w:t>:</w:t>
      </w:r>
    </w:p>
    <w:p w:rsidR="0099205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plenty of water for at least 15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minutes. Cold water may be used. WARM water MUST be used. Get medical attention.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73A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Skin Contact: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In case of contact, immediately flush skin with plenty of water. Cover the irritated skin with an</w:t>
      </w:r>
      <w:r w:rsidR="00F541B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emollient. Remove contaminated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clothing and shoes. Wash clothing before reuse. Thoroughly clean shoes before reuse. Get medical attention.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73A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Skin Contact: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Wash with a disinfectant soap and cover the contaminated skin with an anti-bacteria</w:t>
      </w:r>
      <w:r w:rsidR="00F541B5">
        <w:rPr>
          <w:rFonts w:ascii="Times New Roman" w:hAnsi="Times New Roman" w:cs="Times New Roman"/>
          <w:b/>
          <w:sz w:val="24"/>
          <w:szCs w:val="20"/>
          <w:lang w:val="en-US"/>
        </w:rPr>
        <w:t xml:space="preserve">l cream. Seek immediate medical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73A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Inhalation: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</w:t>
      </w:r>
      <w:r w:rsidR="00F541B5">
        <w:rPr>
          <w:rFonts w:ascii="Times New Roman" w:hAnsi="Times New Roman" w:cs="Times New Roman"/>
          <w:b/>
          <w:sz w:val="24"/>
          <w:szCs w:val="20"/>
          <w:lang w:val="en-US"/>
        </w:rPr>
        <w:t xml:space="preserve">icult, give oxygen. Get medical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attention immediately.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73A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Inhalation: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Evacuate the victim to a safe area as soon as possible. Loosen tight clothing such as a collar, tie, belt</w:t>
      </w:r>
      <w:r w:rsidR="00C7113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or waistband. If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breathing is difficult, administer oxygen. If the victim is not breathing, perform mouth-to-mouth resuscitation. WARNING: It may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be</w:t>
      </w:r>
      <w:proofErr w:type="gramEnd"/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hazardous to the person providing aid to give mouth-to-mouth resuscitation when the inhaled material is to</w:t>
      </w:r>
      <w:r w:rsidR="0031648E">
        <w:rPr>
          <w:rFonts w:ascii="Times New Roman" w:hAnsi="Times New Roman" w:cs="Times New Roman"/>
          <w:b/>
          <w:sz w:val="24"/>
          <w:szCs w:val="20"/>
          <w:lang w:val="en-US"/>
        </w:rPr>
        <w:t xml:space="preserve">xic, infectious </w:t>
      </w:r>
      <w:proofErr w:type="spellStart"/>
      <w:r w:rsidR="0031648E">
        <w:rPr>
          <w:rFonts w:ascii="Times New Roman" w:hAnsi="Times New Roman" w:cs="Times New Roman"/>
          <w:b/>
          <w:sz w:val="24"/>
          <w:szCs w:val="20"/>
          <w:lang w:val="en-US"/>
        </w:rPr>
        <w:t>or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corrosive</w:t>
      </w:r>
      <w:proofErr w:type="spellEnd"/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. Seek medical attention.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6A4E" w:rsidRPr="00EF4363" w:rsidRDefault="00076A4E" w:rsidP="00076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76A4E" w:rsidTr="00B35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76A4E" w:rsidRPr="007B71FE" w:rsidRDefault="00076A4E" w:rsidP="00B3541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Pr="006A2E47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6A2E4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Ingestion: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</w:t>
      </w:r>
      <w:r w:rsidR="00C92FDC">
        <w:rPr>
          <w:rFonts w:ascii="Times New Roman" w:hAnsi="Times New Roman" w:cs="Times New Roman"/>
          <w:b/>
          <w:sz w:val="24"/>
          <w:szCs w:val="20"/>
          <w:lang w:val="en-US"/>
        </w:rPr>
        <w:t xml:space="preserve">hing by mouth to an </w:t>
      </w:r>
      <w:proofErr w:type="spellStart"/>
      <w:r w:rsidR="00C92FDC">
        <w:rPr>
          <w:rFonts w:ascii="Times New Roman" w:hAnsi="Times New Roman" w:cs="Times New Roman"/>
          <w:b/>
          <w:sz w:val="24"/>
          <w:szCs w:val="20"/>
          <w:lang w:val="en-US"/>
        </w:rPr>
        <w:t>unconscious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person</w:t>
      </w:r>
      <w:proofErr w:type="spellEnd"/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. If large quantities of this material are swallowed, call a physician immediately. Loosen t</w:t>
      </w:r>
      <w:r w:rsidR="00C92FDC">
        <w:rPr>
          <w:rFonts w:ascii="Times New Roman" w:hAnsi="Times New Roman" w:cs="Times New Roman"/>
          <w:b/>
          <w:sz w:val="24"/>
          <w:szCs w:val="20"/>
          <w:lang w:val="en-US"/>
        </w:rPr>
        <w:t xml:space="preserve">ight clothing such as a collar,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tie, belt or waistband.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92FDC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Ingestion</w:t>
      </w:r>
      <w:r w:rsidRPr="00073A7D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E1FDF" w:rsidRPr="00073A7D" w:rsidRDefault="005E1FDF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610C8" w:rsidRPr="00DC131C" w:rsidRDefault="00C610C8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Flammability of the Product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Flammable.</w:t>
      </w:r>
    </w:p>
    <w:p w:rsidR="002857D6" w:rsidRPr="00BF2250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Auto-Ignition Temperature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437°C (818.6°F)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Flash Points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CLOSED CUP: 19°C (66.2°F).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Flammable Limits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LOWER: 1.2% UPPER: 9%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Products of Combustion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CO2).</w:t>
      </w:r>
    </w:p>
    <w:p w:rsidR="002857D6" w:rsidRDefault="002857D6" w:rsidP="002857D6">
      <w:pPr>
        <w:pStyle w:val="NoSpacing"/>
        <w:rPr>
          <w:lang w:val="en-US"/>
        </w:rPr>
      </w:pPr>
    </w:p>
    <w:p w:rsidR="002857D6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Fire Hazards in Presence of Various Substances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 xml:space="preserve">Flammable in presence of open flames and sparks, </w:t>
      </w: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of</w:t>
      </w:r>
      <w:proofErr w:type="gramEnd"/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shocks, of heat.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2857D6" w:rsidRDefault="00BF2250" w:rsidP="002857D6">
      <w:pPr>
        <w:pStyle w:val="NoSpacing"/>
        <w:rPr>
          <w:rFonts w:ascii="Times New Roman" w:hAnsi="Times New Roman" w:cs="Times New Roman"/>
          <w:b/>
          <w:bCs/>
          <w:sz w:val="24"/>
          <w:lang w:val="en-US"/>
        </w:rPr>
      </w:pPr>
      <w:r w:rsidRPr="00C102A3">
        <w:rPr>
          <w:b/>
          <w:bCs/>
          <w:sz w:val="28"/>
          <w:u w:val="single"/>
          <w:lang w:val="en-US"/>
        </w:rPr>
        <w:t>Explosion Hazards in Presence of Various Substances</w:t>
      </w:r>
      <w:r w:rsidRPr="00023A4E">
        <w:rPr>
          <w:bCs/>
          <w:sz w:val="28"/>
          <w:lang w:val="en-US"/>
        </w:rPr>
        <w:t>:</w:t>
      </w:r>
      <w:r w:rsidRPr="002857D6">
        <w:rPr>
          <w:rFonts w:ascii="Times New Roman" w:hAnsi="Times New Roman" w:cs="Times New Roman"/>
          <w:b/>
          <w:sz w:val="24"/>
          <w:lang w:val="en-US"/>
        </w:rPr>
        <w:t>Risks of explosion of the product in presence of mechanical impact: Not available. Risks of explosion of the product in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2857D6">
        <w:rPr>
          <w:rFonts w:ascii="Times New Roman" w:hAnsi="Times New Roman" w:cs="Times New Roman"/>
          <w:b/>
          <w:sz w:val="28"/>
          <w:szCs w:val="20"/>
          <w:u w:val="single"/>
          <w:lang w:val="en-US"/>
        </w:rPr>
        <w:t>presence</w:t>
      </w:r>
      <w:proofErr w:type="gramEnd"/>
      <w:r w:rsidRPr="002857D6">
        <w:rPr>
          <w:rFonts w:ascii="Times New Roman" w:hAnsi="Times New Roman" w:cs="Times New Roman"/>
          <w:b/>
          <w:sz w:val="28"/>
          <w:szCs w:val="20"/>
          <w:u w:val="single"/>
          <w:lang w:val="en-US"/>
        </w:rPr>
        <w:t xml:space="preserve"> of static discharge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: Not available.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Fire Fighting Media and Instructions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>:</w:t>
      </w: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Flammable liquid, soluble or dispersed in water. SMALL FIRE: Use DRY chemical powder</w:t>
      </w:r>
      <w:r w:rsidR="00CC0522">
        <w:rPr>
          <w:rFonts w:ascii="Times New Roman" w:hAnsi="Times New Roman" w:cs="Times New Roman"/>
          <w:b/>
          <w:sz w:val="24"/>
          <w:szCs w:val="20"/>
          <w:lang w:val="en-US"/>
        </w:rPr>
        <w:t xml:space="preserve">. LARGE FIRE: Use alcohol foam,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water spray or fog.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Fire Hazards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857D6" w:rsidRDefault="002857D6" w:rsidP="002857D6">
      <w:pPr>
        <w:pStyle w:val="NoSpacing"/>
        <w:rPr>
          <w:lang w:val="en-US"/>
        </w:rPr>
      </w:pPr>
    </w:p>
    <w:p w:rsidR="00F7793E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Explosion Hazards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 xml:space="preserve">Decomposition of </w:t>
      </w:r>
      <w:proofErr w:type="spellStart"/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tertPenty</w:t>
      </w:r>
      <w:proofErr w:type="spellEnd"/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Alcohol by Hydrogen Sulfide is explosively violent.</w:t>
      </w: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52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DD4FE7" w:rsidRPr="00DD4FE7" w:rsidRDefault="00DD4FE7" w:rsidP="00DD4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D4FE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  <w:r w:rsidRPr="00DD4FE7">
        <w:rPr>
          <w:rFonts w:ascii="Times New Roman" w:hAnsi="Times New Roman" w:cs="Times New Roman"/>
          <w:b/>
          <w:sz w:val="24"/>
          <w:szCs w:val="20"/>
          <w:lang w:val="en-US"/>
        </w:rPr>
        <w:t>Absorb with an inert material and put the spilled material in an appropriate waste disposal.</w:t>
      </w:r>
    </w:p>
    <w:p w:rsidR="00DD4FE7" w:rsidRDefault="00DD4FE7" w:rsidP="00DD4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35685B" w:rsidRDefault="00DD4FE7" w:rsidP="00DD4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Large Spill: </w:t>
      </w:r>
      <w:r w:rsidRPr="00DD4FE7">
        <w:rPr>
          <w:rFonts w:ascii="Times New Roman" w:hAnsi="Times New Roman" w:cs="Times New Roman"/>
          <w:b/>
          <w:sz w:val="24"/>
          <w:szCs w:val="20"/>
          <w:lang w:val="en-US"/>
        </w:rPr>
        <w:t>Flammable liquid. Keep away from heat. Keep away from sources of ignition. Stop leak if without risk. Absorb with DRY earth,sand or other non-combustible material. Do not touch spilled material. Prevent entry into sewers, basements or confinedareas; dike if needed.</w:t>
      </w:r>
    </w:p>
    <w:p w:rsidR="00DD4FE7" w:rsidRPr="00DD4FE7" w:rsidRDefault="00DD4FE7" w:rsidP="00DD4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3114B9" w:rsidRDefault="00080DD8" w:rsidP="00311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</w:t>
      </w:r>
      <w:r w:rsidRPr="00080DD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="003114B9" w:rsidRPr="003114B9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Ground all equipment containing material. Do not ingest. Do notbreathe gas/fumes/ vapor/spray. Wear suitable protective clothing. In case of insufficient ventilation, wear suitable respiratoryequipment. If ingested, seek medical advice immediately and show the container or the label. Avoid contact with skin andeyes.</w:t>
      </w:r>
    </w:p>
    <w:p w:rsidR="003114B9" w:rsidRPr="003114B9" w:rsidRDefault="003114B9" w:rsidP="00311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7A48F0" w:rsidRDefault="003114B9" w:rsidP="00311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Storage</w:t>
      </w:r>
      <w:r w:rsidRPr="00080DD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114B9">
        <w:rPr>
          <w:rFonts w:ascii="Times New Roman" w:hAnsi="Times New Roman" w:cs="Times New Roman"/>
          <w:b/>
          <w:sz w:val="24"/>
          <w:szCs w:val="20"/>
          <w:lang w:val="en-US"/>
        </w:rPr>
        <w:t>Store in a segregated and approved area. Keep container in a cool, well-ventilated area. Keep container tightly closed andsealed until ready for use. Avoid all possible sources of ignition (spark or flame).</w:t>
      </w:r>
    </w:p>
    <w:p w:rsidR="003114B9" w:rsidRPr="003114B9" w:rsidRDefault="003114B9" w:rsidP="00311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460AFB" w:rsidRDefault="00460AFB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60AFB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Engineering Controls</w:t>
      </w:r>
      <w:r w:rsidR="00B24AD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Provide exhaust ventilation or other engineering controls to keep the airborne concentrations of vapors below their respectivethreshold limit value. Ensure t</w:t>
      </w:r>
      <w:r w:rsidR="00B24AD6">
        <w:rPr>
          <w:rFonts w:ascii="Times New Roman" w:hAnsi="Times New Roman" w:cs="Times New Roman"/>
          <w:b/>
          <w:sz w:val="24"/>
          <w:szCs w:val="20"/>
          <w:lang w:val="en-US"/>
        </w:rPr>
        <w:t xml:space="preserve">hat eyewash stations and safety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showers are proximal to the work-station location.</w:t>
      </w:r>
    </w:p>
    <w:p w:rsidR="000B4367" w:rsidRPr="00B24AD6" w:rsidRDefault="000B4367" w:rsidP="000B4367">
      <w:pPr>
        <w:pStyle w:val="NoSpacing"/>
        <w:rPr>
          <w:lang w:val="en-US"/>
        </w:rPr>
      </w:pPr>
    </w:p>
    <w:p w:rsidR="00460AFB" w:rsidRPr="00B24AD6" w:rsidRDefault="00460AFB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460AFB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</w:t>
      </w:r>
      <w:r w:rsidR="00B24AD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Splash goggles. Lab coat. Vapor respirator. Be sure to use an approved/certified respirator or equivalent. Gloves.</w:t>
      </w:r>
    </w:p>
    <w:p w:rsidR="000B4367" w:rsidRDefault="000B4367" w:rsidP="000B4367">
      <w:pPr>
        <w:pStyle w:val="NoSpacing"/>
        <w:rPr>
          <w:lang w:val="en-US"/>
        </w:rPr>
      </w:pPr>
    </w:p>
    <w:p w:rsidR="00460AFB" w:rsidRPr="00B24AD6" w:rsidRDefault="00460AFB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460AFB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 in Case of a Large Spill</w:t>
      </w:r>
      <w:r w:rsidR="00B24AD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Vapor respirator. Boots. Gloves. A self contained breathing apparatus should be used to avoidinhalation of the product. Suggested protective clothing might not be sufficient; consult a specialist BEFORE handling thisproduct.</w:t>
      </w:r>
    </w:p>
    <w:p w:rsidR="000B4367" w:rsidRDefault="000B4367" w:rsidP="000B4367">
      <w:pPr>
        <w:pStyle w:val="NoSpacing"/>
        <w:rPr>
          <w:lang w:val="en-US"/>
        </w:rPr>
      </w:pPr>
    </w:p>
    <w:p w:rsidR="00F56503" w:rsidRDefault="00460AFB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24A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Exposure Limits</w:t>
      </w:r>
      <w:r w:rsidRPr="00460AFB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B4367" w:rsidRDefault="000B4367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0B4367" w:rsidRDefault="000B4367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0B4367" w:rsidRDefault="000B4367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B24AD6" w:rsidRPr="00460AFB" w:rsidRDefault="00B24AD6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5D3538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Pr="00662193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Liquid.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="00192D19" w:rsidRPr="00192D19">
        <w:rPr>
          <w:rFonts w:ascii="Times New Roman" w:hAnsi="Times New Roman" w:cs="Times New Roman"/>
          <w:b/>
          <w:sz w:val="24"/>
          <w:szCs w:val="20"/>
        </w:rPr>
        <w:t>camphor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88.15g/mole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Colorless.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="00192D19">
        <w:rPr>
          <w:rFonts w:ascii="Times New Roman" w:hAnsi="Times New Roman" w:cs="Times New Roman"/>
          <w:b/>
          <w:sz w:val="24"/>
          <w:szCs w:val="20"/>
          <w:lang w:val="en-US"/>
        </w:rPr>
        <w:t>7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="00192D19" w:rsidRPr="00192D19">
        <w:rPr>
          <w:rFonts w:ascii="Times New Roman" w:hAnsi="Times New Roman" w:cs="Times New Roman"/>
          <w:b/>
          <w:bCs/>
          <w:sz w:val="24"/>
          <w:szCs w:val="20"/>
        </w:rPr>
        <w:t>83 °C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="00192D19" w:rsidRPr="00192D19">
        <w:rPr>
          <w:rFonts w:ascii="Times New Roman" w:hAnsi="Times New Roman" w:cs="Times New Roman"/>
          <w:b/>
          <w:sz w:val="24"/>
          <w:szCs w:val="20"/>
        </w:rPr>
        <w:t>23 - 26 °C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Critical Temperature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Gravity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0.809(Water = 1)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Pressure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1.6 </w:t>
      </w:r>
      <w:proofErr w:type="spellStart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kPa</w:t>
      </w:r>
      <w:proofErr w:type="spellEnd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(@ 20°C)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Density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3.04 (Air = 1)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 Threshold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2.3 ppm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>.</w:t>
      </w:r>
      <w:r w:rsidR="00192D19">
        <w:rPr>
          <w:rFonts w:ascii="Times New Roman" w:hAnsi="Times New Roman" w:cs="Times New Roman"/>
          <w:b/>
          <w:bCs/>
          <w:sz w:val="24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4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4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4"/>
          <w:szCs w:val="20"/>
          <w:lang w:val="en-US"/>
        </w:rPr>
        <w:tab/>
      </w:r>
      <w:proofErr w:type="gramStart"/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>: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gramEnd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Dispersion Properties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Partially dispersed in methanol, diethyl ether, n-octanol, acetone. See solubility in water, methanol, diethyl ether, </w:t>
      </w:r>
      <w:proofErr w:type="gramStart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  <w:proofErr w:type="gramEnd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-octanol.</w:t>
      </w:r>
    </w:p>
    <w:p w:rsidR="00901F5E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Solubility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</w:t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192D19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="00192D19" w:rsidRPr="00192D19">
        <w:rPr>
          <w:rFonts w:ascii="Times New Roman" w:hAnsi="Times New Roman" w:cs="Times New Roman"/>
          <w:b/>
          <w:sz w:val="24"/>
          <w:szCs w:val="20"/>
        </w:rPr>
        <w:t>Water: completely miscible</w:t>
      </w:r>
    </w:p>
    <w:p w:rsidR="000E3EFA" w:rsidRDefault="000E3EFA" w:rsidP="00CA6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Stability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Instability Temperature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Conditions of Instability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Incompatibility with various substances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Reactivity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0BB9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Polymerization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9F3113" w:rsidRDefault="009F3113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9F3113" w:rsidRDefault="009F3113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9F3113" w:rsidRDefault="009F3113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9F3113" w:rsidRPr="00BE09C6" w:rsidRDefault="009F3113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2B15BB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806CF6" w:rsidRDefault="00806CF6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7C29" w:rsidRPr="007B7C29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Routes of Entry</w:t>
      </w:r>
      <w:r w:rsidRPr="007B7C2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Absorbed through skin. Dermal contact. Eye contact. Inhalation. Ingestion.</w:t>
      </w:r>
    </w:p>
    <w:p w:rsidR="00E72C7D" w:rsidRDefault="00E72C7D" w:rsidP="00E65207">
      <w:pPr>
        <w:pStyle w:val="NoSpacing"/>
        <w:rPr>
          <w:lang w:val="en-US"/>
        </w:rPr>
      </w:pPr>
    </w:p>
    <w:p w:rsidR="007B7C29" w:rsidRPr="007B7C29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Toxicity to Animals</w:t>
      </w:r>
      <w:r w:rsidRPr="007B7C2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Acute oral toxicity (LD50): 1000 mg/kg [Rat].</w:t>
      </w:r>
    </w:p>
    <w:p w:rsidR="00E72C7D" w:rsidRDefault="00E72C7D" w:rsidP="00E65207">
      <w:pPr>
        <w:pStyle w:val="NoSpacing"/>
        <w:rPr>
          <w:lang w:val="en-US"/>
        </w:rPr>
      </w:pPr>
    </w:p>
    <w:p w:rsidR="007B7C29" w:rsidRPr="007B7C29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Chronic Effects on Humans</w:t>
      </w:r>
      <w:r>
        <w:rPr>
          <w:rFonts w:ascii="Times New Roman" w:hAnsi="Times New Roman" w:cs="Times New Roman"/>
          <w:b/>
          <w:bCs/>
          <w:sz w:val="24"/>
          <w:szCs w:val="20"/>
          <w:lang w:val="en-US"/>
        </w:rPr>
        <w:t>: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Causes damage to the following organs: lungs, cardiovascular system, central nervous system (CNS), eye, lens or cornea.</w:t>
      </w:r>
    </w:p>
    <w:p w:rsidR="00E72C7D" w:rsidRDefault="00E72C7D" w:rsidP="00E65207">
      <w:pPr>
        <w:pStyle w:val="NoSpacing"/>
        <w:rPr>
          <w:lang w:val="en-US"/>
        </w:rPr>
      </w:pPr>
    </w:p>
    <w:p w:rsidR="007B7C29" w:rsidRPr="00E72C7D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Other Toxic Effects on Humans</w:t>
      </w:r>
      <w:r w:rsidR="00E72C7D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inhalation (lung irritant). Hazardous in case of skin contact (irritant), of ingestion</w:t>
      </w:r>
      <w:proofErr w:type="gramStart"/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, .</w:t>
      </w:r>
      <w:proofErr w:type="gramEnd"/>
    </w:p>
    <w:p w:rsidR="00E72C7D" w:rsidRDefault="00E72C7D" w:rsidP="00E65207">
      <w:pPr>
        <w:pStyle w:val="NoSpacing"/>
        <w:rPr>
          <w:lang w:val="en-US"/>
        </w:rPr>
      </w:pPr>
    </w:p>
    <w:p w:rsidR="007B7C29" w:rsidRPr="007B7C29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Toxicity to Animals</w:t>
      </w:r>
      <w:r w:rsidRPr="007B7C2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72C7D" w:rsidRDefault="00E72C7D" w:rsidP="00E65207">
      <w:pPr>
        <w:pStyle w:val="NoSpacing"/>
        <w:rPr>
          <w:lang w:val="en-US"/>
        </w:rPr>
      </w:pPr>
    </w:p>
    <w:p w:rsidR="007B7C29" w:rsidRPr="007B7C29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Chronic Effects on Humans</w:t>
      </w:r>
      <w:r w:rsidRPr="007B7C2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72C7D" w:rsidRDefault="00E72C7D" w:rsidP="00E65207">
      <w:pPr>
        <w:pStyle w:val="NoSpacing"/>
        <w:rPr>
          <w:lang w:val="en-US"/>
        </w:rPr>
      </w:pPr>
    </w:p>
    <w:p w:rsidR="005D24D5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other Toxic Effects on Humans</w:t>
      </w:r>
      <w:r w:rsidRPr="007B7C2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72C7D" w:rsidRPr="007B7C29" w:rsidRDefault="00E72C7D" w:rsidP="00E6520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C26BB8" w:rsidRDefault="00C26BB8" w:rsidP="00C26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C26BB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Ecotoxicity</w:t>
      </w:r>
      <w:proofErr w:type="spellEnd"/>
      <w:r w:rsidRPr="00C26BB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C26BB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C1222" w:rsidRPr="00C26BB8" w:rsidRDefault="009C1222" w:rsidP="009C1222">
      <w:pPr>
        <w:pStyle w:val="NoSpacing"/>
        <w:rPr>
          <w:lang w:val="en-US"/>
        </w:rPr>
      </w:pPr>
    </w:p>
    <w:p w:rsidR="00C26BB8" w:rsidRPr="00C26BB8" w:rsidRDefault="00C26BB8" w:rsidP="00C26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6BB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BOD5 and COD</w:t>
      </w:r>
      <w:r w:rsidRPr="00C26BB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C26BB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C1222" w:rsidRDefault="009C1222" w:rsidP="009C1222">
      <w:pPr>
        <w:pStyle w:val="NoSpacing"/>
        <w:rPr>
          <w:lang w:val="en-US"/>
        </w:rPr>
      </w:pPr>
    </w:p>
    <w:p w:rsidR="00C26BB8" w:rsidRPr="009C1222" w:rsidRDefault="00C26BB8" w:rsidP="00C26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C26BB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Products of Biodegradation</w:t>
      </w:r>
      <w:r w:rsidR="009C1222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C26BB8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9C1222" w:rsidRDefault="009C1222" w:rsidP="009C1222">
      <w:pPr>
        <w:pStyle w:val="NoSpacing"/>
        <w:rPr>
          <w:lang w:val="en-US"/>
        </w:rPr>
      </w:pPr>
    </w:p>
    <w:p w:rsidR="00C26BB8" w:rsidRPr="00C26BB8" w:rsidRDefault="00C26BB8" w:rsidP="00C26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6BB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Toxicity of the Products of Biodegradation</w:t>
      </w:r>
      <w:r w:rsidRPr="00C26BB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C26BB8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less toxic than the product itself.</w:t>
      </w:r>
    </w:p>
    <w:p w:rsidR="009C1222" w:rsidRPr="009C1222" w:rsidRDefault="009C1222" w:rsidP="009C1222">
      <w:pPr>
        <w:pStyle w:val="NoSpacing"/>
      </w:pPr>
    </w:p>
    <w:p w:rsidR="00884DEB" w:rsidRDefault="00C26BB8" w:rsidP="00C26BB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6BB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the Products of Biodegradation</w:t>
      </w:r>
      <w:r w:rsidRPr="00C26BB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C26BB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26BB8" w:rsidRPr="009C1222" w:rsidRDefault="00C26BB8" w:rsidP="009C12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E37722">
      <w:pPr>
        <w:pStyle w:val="NoSpacing"/>
        <w:rPr>
          <w:lang w:val="en-US"/>
        </w:rPr>
      </w:pPr>
    </w:p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p w:rsidR="00315B14" w:rsidRDefault="00315B14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315B14" w:rsidRDefault="00315B14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315B14" w:rsidRDefault="00315B14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315B14" w:rsidRPr="008A2A99" w:rsidRDefault="00315B14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2A99" w:rsidRPr="00DA49EA" w:rsidRDefault="008A2A99" w:rsidP="00E37722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B36110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37722" w:rsidRDefault="007E52ED" w:rsidP="00E37722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EC56CE" w:rsidRPr="00EC56CE" w:rsidRDefault="00EC56CE" w:rsidP="00EC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EC56CE" w:rsidRPr="00D9297B" w:rsidRDefault="00EC56CE" w:rsidP="00EC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</w:t>
      </w:r>
      <w:proofErr w:type="spellStart"/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nam</w:t>
      </w:r>
      <w:proofErr w:type="spellEnd"/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D9297B"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D9297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: </w:t>
      </w:r>
      <w:r w:rsidR="002A466D" w:rsidRPr="00D9297B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BUTANOLS</w:t>
      </w:r>
    </w:p>
    <w:p w:rsidR="00EC56CE" w:rsidRPr="00D9297B" w:rsidRDefault="00EC56CE" w:rsidP="00EC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</w:t>
      </w: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D9297B"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="007157C5" w:rsidRPr="00D9297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1120</w:t>
      </w:r>
    </w:p>
    <w:p w:rsidR="00EC56CE" w:rsidRPr="00D9297B" w:rsidRDefault="00EC56CE" w:rsidP="00EC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ADR –</w:t>
      </w:r>
      <w:r w:rsidR="00192D19"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Clas</w:t>
      </w:r>
      <w:r w:rsidR="001257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</w:t>
      </w:r>
      <w:r w:rsidR="00192D19"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</w:t>
      </w:r>
      <w:r w:rsidR="00192D19"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192D19"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192D19"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D9297B"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D9297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</w:t>
      </w:r>
      <w:r w:rsidR="00D9297B" w:rsidRPr="00D9297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D9297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</w:t>
      </w:r>
      <w:r w:rsidR="00D9297B" w:rsidRPr="00D9297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       </w:t>
      </w:r>
    </w:p>
    <w:p w:rsidR="00B36110" w:rsidRDefault="00B36110" w:rsidP="00344D1D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297B">
        <w:rPr>
          <w:rFonts w:ascii="Times New Roman" w:hAnsi="Times New Roman" w:cs="Times New Roman"/>
          <w:b/>
          <w:bCs/>
          <w:sz w:val="28"/>
          <w:szCs w:val="24"/>
          <w:lang w:val="en-US"/>
        </w:rPr>
        <w:t>ADR – Group</w:t>
      </w:r>
      <w:r w:rsidR="00192D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92D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92D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A67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 II</w:t>
      </w:r>
    </w:p>
    <w:p w:rsidR="008707A2" w:rsidRPr="00E37722" w:rsidRDefault="008707A2" w:rsidP="00E37722">
      <w:pPr>
        <w:pStyle w:val="NoSpacing"/>
      </w:pPr>
    </w:p>
    <w:p w:rsidR="008707A2" w:rsidRDefault="008707A2" w:rsidP="00870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707A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Sea transport (IMDG) [English only]</w:t>
      </w:r>
    </w:p>
    <w:p w:rsidR="00D97747" w:rsidRPr="008707A2" w:rsidRDefault="00D97747" w:rsidP="00E37722">
      <w:pPr>
        <w:pStyle w:val="NoSpacing"/>
        <w:rPr>
          <w:lang w:val="en-US"/>
        </w:rPr>
      </w:pPr>
    </w:p>
    <w:p w:rsidR="0032424D" w:rsidRPr="0032424D" w:rsidRDefault="0032424D" w:rsidP="0032424D">
      <w:pPr>
        <w:spacing w:after="0" w:line="240" w:lineRule="auto"/>
        <w:rPr>
          <w:rFonts w:ascii="Arial" w:eastAsia="Times New Roman" w:hAnsi="Arial" w:cs="Arial"/>
          <w:b/>
          <w:sz w:val="24"/>
          <w:szCs w:val="23"/>
          <w:lang w:val="en-US" w:eastAsia="en-US"/>
        </w:rPr>
      </w:pPr>
      <w:r w:rsidRPr="001257D4">
        <w:rPr>
          <w:rFonts w:ascii="Arial" w:eastAsia="Times New Roman" w:hAnsi="Arial" w:cs="Arial"/>
          <w:b/>
          <w:sz w:val="28"/>
          <w:szCs w:val="23"/>
          <w:lang w:val="en-US" w:eastAsia="en-US"/>
        </w:rPr>
        <w:t>Proper shipping name</w:t>
      </w:r>
      <w:r w:rsidRPr="0032424D">
        <w:rPr>
          <w:rFonts w:ascii="Arial" w:eastAsia="Times New Roman" w:hAnsi="Arial" w:cs="Arial"/>
          <w:b/>
          <w:sz w:val="24"/>
          <w:szCs w:val="23"/>
          <w:lang w:val="en-US" w:eastAsia="en-US"/>
        </w:rPr>
        <w:t xml:space="preserve">            : </w:t>
      </w:r>
      <w:r w:rsidR="002A466D" w:rsidRPr="002A466D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BUTANOLS</w:t>
      </w:r>
    </w:p>
    <w:p w:rsidR="0032424D" w:rsidRPr="0032424D" w:rsidRDefault="0032424D" w:rsidP="0032424D">
      <w:pPr>
        <w:spacing w:after="0" w:line="240" w:lineRule="auto"/>
        <w:rPr>
          <w:rFonts w:ascii="Arial" w:eastAsia="Times New Roman" w:hAnsi="Arial" w:cs="Arial"/>
          <w:b/>
          <w:sz w:val="24"/>
          <w:szCs w:val="23"/>
          <w:lang w:val="en-US" w:eastAsia="en-US"/>
        </w:rPr>
      </w:pPr>
      <w:r w:rsidRPr="001257D4">
        <w:rPr>
          <w:rFonts w:ascii="Arial" w:eastAsia="Times New Roman" w:hAnsi="Arial" w:cs="Arial"/>
          <w:b/>
          <w:sz w:val="28"/>
          <w:szCs w:val="23"/>
          <w:lang w:val="en-US" w:eastAsia="en-US"/>
        </w:rPr>
        <w:t>UN N°</w:t>
      </w:r>
      <w:r>
        <w:rPr>
          <w:rFonts w:ascii="Arial" w:eastAsia="Times New Roman" w:hAnsi="Arial" w:cs="Arial"/>
          <w:b/>
          <w:sz w:val="24"/>
          <w:szCs w:val="23"/>
          <w:lang w:val="en-US" w:eastAsia="en-US"/>
        </w:rPr>
        <w:tab/>
      </w:r>
      <w:r w:rsidR="001257D4">
        <w:rPr>
          <w:rFonts w:ascii="Arial" w:eastAsia="Times New Roman" w:hAnsi="Arial" w:cs="Arial"/>
          <w:b/>
          <w:sz w:val="24"/>
          <w:szCs w:val="23"/>
          <w:lang w:val="en-US" w:eastAsia="en-US"/>
        </w:rPr>
        <w:t xml:space="preserve">                                   </w:t>
      </w:r>
      <w:r w:rsidR="007157C5">
        <w:rPr>
          <w:rFonts w:ascii="Arial" w:eastAsia="Times New Roman" w:hAnsi="Arial" w:cs="Arial"/>
          <w:b/>
          <w:sz w:val="24"/>
          <w:szCs w:val="23"/>
          <w:lang w:val="en-US" w:eastAsia="en-US"/>
        </w:rPr>
        <w:t>: 1120</w:t>
      </w:r>
    </w:p>
    <w:p w:rsidR="0032424D" w:rsidRPr="001257D4" w:rsidRDefault="001257D4" w:rsidP="00324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ADR – Clas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</w:t>
      </w: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</w:t>
      </w: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D9297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D9297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: 3         </w:t>
      </w:r>
    </w:p>
    <w:p w:rsidR="008707A2" w:rsidRDefault="008707A2" w:rsidP="008707A2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07A2">
        <w:rPr>
          <w:rFonts w:ascii="Times New Roman" w:hAnsi="Times New Roman" w:cs="Times New Roman"/>
          <w:b/>
          <w:bCs/>
          <w:sz w:val="28"/>
          <w:szCs w:val="24"/>
          <w:lang w:val="en-US"/>
        </w:rPr>
        <w:t>IMO-IMDG - Packing group</w:t>
      </w:r>
      <w:r w:rsidR="009D7D92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257D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 </w:t>
      </w:r>
      <w:r w:rsidR="00DA6789">
        <w:rPr>
          <w:rFonts w:ascii="Times New Roman" w:hAnsi="Times New Roman" w:cs="Times New Roman"/>
          <w:b/>
          <w:sz w:val="24"/>
          <w:szCs w:val="24"/>
          <w:lang w:val="en-US"/>
        </w:rPr>
        <w:t>: II</w:t>
      </w:r>
    </w:p>
    <w:p w:rsidR="00E37722" w:rsidRPr="00E37722" w:rsidRDefault="00E37722" w:rsidP="00E37722">
      <w:pPr>
        <w:pStyle w:val="NoSpacing"/>
      </w:pPr>
    </w:p>
    <w:p w:rsidR="00E37722" w:rsidRPr="00E37722" w:rsidRDefault="00E37722" w:rsidP="00E37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772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 Air transport (ICAO-IATA) [English only]</w:t>
      </w:r>
    </w:p>
    <w:p w:rsidR="00E37722" w:rsidRPr="00E37722" w:rsidRDefault="00E37722" w:rsidP="00E37722">
      <w:pPr>
        <w:pStyle w:val="NoSpacing"/>
        <w:rPr>
          <w:lang w:val="en-US"/>
        </w:rPr>
      </w:pPr>
    </w:p>
    <w:p w:rsidR="00750BBF" w:rsidRPr="00750BBF" w:rsidRDefault="00750BBF" w:rsidP="00750B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</w:pPr>
      <w:r w:rsidRPr="00750BB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Proper shipping name</w:t>
      </w:r>
      <w:r w:rsidR="001257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1257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: </w:t>
      </w:r>
      <w:r w:rsidR="002A466D" w:rsidRPr="002A466D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BUTANOLS</w:t>
      </w:r>
    </w:p>
    <w:p w:rsidR="00750BBF" w:rsidRPr="00750BBF" w:rsidRDefault="00750BBF" w:rsidP="00750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50BB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UN N°</w:t>
      </w:r>
      <w:r w:rsidR="007157C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="001257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1257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1257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1257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7157C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1120</w:t>
      </w:r>
    </w:p>
    <w:p w:rsidR="00750BBF" w:rsidRPr="00750BBF" w:rsidRDefault="00750BBF" w:rsidP="00750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50BB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IATA - Class or division</w:t>
      </w:r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="001257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      </w:t>
      </w:r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: 3</w:t>
      </w:r>
    </w:p>
    <w:p w:rsidR="00E37722" w:rsidRPr="00E37722" w:rsidRDefault="00E37722" w:rsidP="00E3772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772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DA6789">
        <w:rPr>
          <w:rFonts w:ascii="Times New Roman" w:hAnsi="Times New Roman" w:cs="Times New Roman"/>
          <w:b/>
          <w:sz w:val="24"/>
          <w:szCs w:val="24"/>
          <w:lang w:val="en-US"/>
        </w:rPr>
        <w:t>: II</w:t>
      </w:r>
    </w:p>
    <w:p w:rsidR="007E52ED" w:rsidRDefault="007E52ED" w:rsidP="007E52ED">
      <w:pPr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31663" w:rsidRDefault="00C31663" w:rsidP="00FE0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286C" w:rsidRDefault="0067286C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67286C">
        <w:rPr>
          <w:rFonts w:ascii="Times New Roman" w:hAnsi="Times New Roman" w:cs="Times New Roman"/>
          <w:b/>
          <w:bCs/>
          <w:sz w:val="28"/>
          <w:szCs w:val="20"/>
          <w:u w:val="single"/>
        </w:rPr>
        <w:t>EU-Regulations:</w:t>
      </w:r>
    </w:p>
    <w:p w:rsidR="0067286C" w:rsidRPr="0067286C" w:rsidRDefault="0067286C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67286C" w:rsidRDefault="0067286C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7286C">
        <w:rPr>
          <w:rFonts w:ascii="Times New Roman" w:hAnsi="Times New Roman" w:cs="Times New Roman"/>
          <w:b/>
          <w:bCs/>
          <w:sz w:val="28"/>
          <w:szCs w:val="20"/>
        </w:rPr>
        <w:t xml:space="preserve">No REACH Annex XVII </w:t>
      </w:r>
      <w:proofErr w:type="spellStart"/>
      <w:r w:rsidRPr="0067286C">
        <w:rPr>
          <w:rFonts w:ascii="Times New Roman" w:hAnsi="Times New Roman" w:cs="Times New Roman"/>
          <w:b/>
          <w:bCs/>
          <w:sz w:val="28"/>
          <w:szCs w:val="20"/>
        </w:rPr>
        <w:t>restrictionstert</w:t>
      </w:r>
      <w:proofErr w:type="spellEnd"/>
      <w:r w:rsidRPr="0067286C">
        <w:rPr>
          <w:rFonts w:ascii="Times New Roman" w:hAnsi="Times New Roman" w:cs="Times New Roman"/>
          <w:b/>
          <w:bCs/>
          <w:sz w:val="28"/>
          <w:szCs w:val="20"/>
        </w:rPr>
        <w:t>-BUTANOL For Synthesis is not on the REACH Candidate List</w:t>
      </w:r>
    </w:p>
    <w:p w:rsidR="004D4384" w:rsidRPr="0067286C" w:rsidRDefault="0067286C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proofErr w:type="gramStart"/>
      <w:r w:rsidRPr="0067286C">
        <w:rPr>
          <w:rFonts w:ascii="Times New Roman" w:hAnsi="Times New Roman" w:cs="Times New Roman"/>
          <w:b/>
          <w:bCs/>
          <w:sz w:val="28"/>
          <w:szCs w:val="20"/>
        </w:rPr>
        <w:t>tert</w:t>
      </w:r>
      <w:proofErr w:type="spellEnd"/>
      <w:r w:rsidRPr="0067286C">
        <w:rPr>
          <w:rFonts w:ascii="Times New Roman" w:hAnsi="Times New Roman" w:cs="Times New Roman"/>
          <w:b/>
          <w:bCs/>
          <w:sz w:val="28"/>
          <w:szCs w:val="20"/>
        </w:rPr>
        <w:t>-BUTANOL</w:t>
      </w:r>
      <w:proofErr w:type="gramEnd"/>
      <w:r w:rsidRPr="0067286C">
        <w:rPr>
          <w:rFonts w:ascii="Times New Roman" w:hAnsi="Times New Roman" w:cs="Times New Roman"/>
          <w:b/>
          <w:bCs/>
          <w:sz w:val="28"/>
          <w:szCs w:val="20"/>
        </w:rPr>
        <w:t xml:space="preserve"> For Synthesis is not on the REACH Annex XIV List</w:t>
      </w:r>
    </w:p>
    <w:p w:rsidR="0067286C" w:rsidRPr="0067286C" w:rsidRDefault="0067286C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67286C" w:rsidRDefault="0067286C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67286C" w:rsidRDefault="0067286C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4384" w:rsidRPr="004D4384" w:rsidRDefault="004D4384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4384" w:rsidRDefault="004D4384" w:rsidP="004D4384">
      <w:pPr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D4384" w:rsidTr="00CF6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D4384" w:rsidRPr="007B71FE" w:rsidRDefault="004D4384" w:rsidP="00CF69FA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D4384" w:rsidRDefault="004D4384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A86AC6" w:rsidRDefault="00A86AC6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4855C5" w:rsidRDefault="004855C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4855C5">
        <w:rPr>
          <w:rFonts w:ascii="Times New Roman" w:hAnsi="Times New Roman" w:cs="Times New Roman"/>
          <w:b/>
          <w:bCs/>
          <w:sz w:val="28"/>
          <w:szCs w:val="20"/>
          <w:u w:val="single"/>
        </w:rPr>
        <w:t>Germany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>:</w:t>
      </w:r>
    </w:p>
    <w:p w:rsidR="004855C5" w:rsidRPr="004855C5" w:rsidRDefault="004855C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AwSV</w:t>
      </w:r>
      <w:proofErr w:type="spellEnd"/>
      <w:r w:rsidRPr="004855C5">
        <w:rPr>
          <w:rFonts w:ascii="Times New Roman" w:hAnsi="Times New Roman" w:cs="Times New Roman"/>
          <w:b/>
          <w:bCs/>
          <w:sz w:val="28"/>
          <w:szCs w:val="20"/>
        </w:rPr>
        <w:t>/</w:t>
      </w: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VwVwS</w:t>
      </w:r>
      <w:proofErr w:type="spellEnd"/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 Annex </w:t>
      </w: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reference</w:t>
      </w:r>
      <w:proofErr w:type="gram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:Water</w:t>
      </w:r>
      <w:proofErr w:type="spellEnd"/>
      <w:proofErr w:type="gramEnd"/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 hazard class (WGK) 1, slightly hazardous to water (Classification according to </w:t>
      </w: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VwVwS</w:t>
      </w:r>
      <w:proofErr w:type="spellEnd"/>
      <w:r w:rsidRPr="004855C5">
        <w:rPr>
          <w:rFonts w:ascii="Times New Roman" w:hAnsi="Times New Roman" w:cs="Times New Roman"/>
          <w:b/>
          <w:bCs/>
          <w:sz w:val="28"/>
          <w:szCs w:val="20"/>
        </w:rPr>
        <w:t>, Annex 2; WGK No 219)</w:t>
      </w:r>
    </w:p>
    <w:p w:rsidR="004855C5" w:rsidRDefault="004855C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4855C5" w:rsidRDefault="004855C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4855C5">
        <w:rPr>
          <w:rFonts w:ascii="Times New Roman" w:hAnsi="Times New Roman" w:cs="Times New Roman"/>
          <w:b/>
          <w:bCs/>
          <w:sz w:val="28"/>
          <w:szCs w:val="20"/>
          <w:u w:val="single"/>
        </w:rPr>
        <w:t>12th Ordinance Implementing the Federal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: </w:t>
      </w:r>
    </w:p>
    <w:p w:rsidR="004855C5" w:rsidRPr="004855C5" w:rsidRDefault="004855C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Immission</w:t>
      </w:r>
      <w:proofErr w:type="spellEnd"/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 Control Act - 12.BImSchV</w:t>
      </w:r>
      <w:proofErr w:type="gram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:Is</w:t>
      </w:r>
      <w:proofErr w:type="gramEnd"/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 not subject of the 12. </w:t>
      </w: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BlmSchV</w:t>
      </w:r>
      <w:proofErr w:type="spellEnd"/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 (Hazardous Incident Ordinance)</w:t>
      </w:r>
    </w:p>
    <w:p w:rsidR="004855C5" w:rsidRDefault="004855C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4855C5" w:rsidRDefault="004855C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4855C5">
        <w:rPr>
          <w:rFonts w:ascii="Times New Roman" w:hAnsi="Times New Roman" w:cs="Times New Roman"/>
          <w:b/>
          <w:bCs/>
          <w:sz w:val="28"/>
          <w:szCs w:val="20"/>
          <w:u w:val="single"/>
        </w:rPr>
        <w:t>Denmark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>:</w:t>
      </w:r>
    </w:p>
    <w:p w:rsidR="004855C5" w:rsidRPr="004855C5" w:rsidRDefault="004855C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Class for fire </w:t>
      </w: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hazard</w:t>
      </w:r>
      <w:proofErr w:type="gram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:Class</w:t>
      </w:r>
      <w:proofErr w:type="spellEnd"/>
      <w:proofErr w:type="gramEnd"/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 I-1Store unit:1 </w:t>
      </w: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literClassification</w:t>
      </w:r>
      <w:proofErr w:type="spellEnd"/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remarks:F</w:t>
      </w:r>
      <w:proofErr w:type="spellEnd"/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 &lt;Flam. Liq. 2&gt;; Emergency management guidelines for the storage of flammable liquids must be </w:t>
      </w: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followedRecommendations</w:t>
      </w:r>
      <w:proofErr w:type="spellEnd"/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 Danish </w:t>
      </w:r>
      <w:proofErr w:type="spell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Regulation</w:t>
      </w:r>
      <w:proofErr w:type="gramStart"/>
      <w:r w:rsidRPr="004855C5">
        <w:rPr>
          <w:rFonts w:ascii="Times New Roman" w:hAnsi="Times New Roman" w:cs="Times New Roman"/>
          <w:b/>
          <w:bCs/>
          <w:sz w:val="28"/>
          <w:szCs w:val="20"/>
        </w:rPr>
        <w:t>:Young</w:t>
      </w:r>
      <w:proofErr w:type="spellEnd"/>
      <w:proofErr w:type="gramEnd"/>
      <w:r w:rsidRPr="004855C5">
        <w:rPr>
          <w:rFonts w:ascii="Times New Roman" w:hAnsi="Times New Roman" w:cs="Times New Roman"/>
          <w:b/>
          <w:bCs/>
          <w:sz w:val="28"/>
          <w:szCs w:val="20"/>
        </w:rPr>
        <w:t xml:space="preserve"> people below the age of 18 years are not allowed to use the product</w:t>
      </w:r>
    </w:p>
    <w:p w:rsidR="004855C5" w:rsidRDefault="004855C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0D39FB" w:rsidRPr="000D39FB" w:rsidRDefault="000D39FB" w:rsidP="000D3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  <w:lang w:val="en-US"/>
        </w:rPr>
      </w:pPr>
      <w:r w:rsidRPr="000D39FB">
        <w:rPr>
          <w:rFonts w:ascii="Arial" w:hAnsi="Arial" w:cs="Arial"/>
          <w:szCs w:val="20"/>
          <w:lang w:val="en-US"/>
        </w:rPr>
        <w:t>.</w:t>
      </w:r>
    </w:p>
    <w:p w:rsidR="003813C9" w:rsidRDefault="003813C9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A86AC6" w:rsidRDefault="00A86AC6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A86AC6" w:rsidRPr="00C31663" w:rsidRDefault="00A86AC6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Pr="00B50177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730D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Default="004730D5" w:rsidP="00A86AC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A86AC6" w:rsidRPr="00AE6315" w:rsidRDefault="00A86AC6" w:rsidP="00A86AC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Pr="008B4575" w:rsidRDefault="004730D5" w:rsidP="004730D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730D5" w:rsidRPr="00211219" w:rsidRDefault="004730D5" w:rsidP="004730D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730D5" w:rsidRPr="00211219" w:rsidRDefault="004730D5" w:rsidP="004730D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4730D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2A1" w:rsidRDefault="00FC42A1" w:rsidP="009C3BE4">
      <w:pPr>
        <w:spacing w:after="0" w:line="240" w:lineRule="auto"/>
      </w:pPr>
      <w:r>
        <w:separator/>
      </w:r>
    </w:p>
  </w:endnote>
  <w:endnote w:type="continuationSeparator" w:id="0">
    <w:p w:rsidR="00FC42A1" w:rsidRDefault="00FC42A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U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4730D5" w:rsidP="004730D5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2A1" w:rsidRDefault="00FC42A1" w:rsidP="009C3BE4">
      <w:pPr>
        <w:spacing w:after="0" w:line="240" w:lineRule="auto"/>
      </w:pPr>
      <w:r>
        <w:separator/>
      </w:r>
    </w:p>
  </w:footnote>
  <w:footnote w:type="continuationSeparator" w:id="0">
    <w:p w:rsidR="00FC42A1" w:rsidRDefault="00FC42A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4730D5" w:rsidP="004730D5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58391" cy="1395095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395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07C0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01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D53"/>
    <w:rsid w:val="00120E7E"/>
    <w:rsid w:val="001224DE"/>
    <w:rsid w:val="00122543"/>
    <w:rsid w:val="00122F8A"/>
    <w:rsid w:val="0012375A"/>
    <w:rsid w:val="00123E66"/>
    <w:rsid w:val="0012433C"/>
    <w:rsid w:val="00124B12"/>
    <w:rsid w:val="001257D4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486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59FC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90379"/>
    <w:rsid w:val="00191111"/>
    <w:rsid w:val="00191516"/>
    <w:rsid w:val="0019161A"/>
    <w:rsid w:val="00191673"/>
    <w:rsid w:val="00191FE5"/>
    <w:rsid w:val="0019286F"/>
    <w:rsid w:val="00192D19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754A"/>
    <w:rsid w:val="001B77F5"/>
    <w:rsid w:val="001B7B7A"/>
    <w:rsid w:val="001C0454"/>
    <w:rsid w:val="001C06DA"/>
    <w:rsid w:val="001C0A5C"/>
    <w:rsid w:val="001C0E9B"/>
    <w:rsid w:val="001C1237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66D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5BB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C80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8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0D5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34B4"/>
    <w:rsid w:val="0048367A"/>
    <w:rsid w:val="00484A6C"/>
    <w:rsid w:val="00484E84"/>
    <w:rsid w:val="00485229"/>
    <w:rsid w:val="004855C5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B8E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1E1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FE1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5CBB"/>
    <w:rsid w:val="005C603C"/>
    <w:rsid w:val="005C6218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0AA"/>
    <w:rsid w:val="005D24D5"/>
    <w:rsid w:val="005D2DB4"/>
    <w:rsid w:val="005D2F6B"/>
    <w:rsid w:val="005D3538"/>
    <w:rsid w:val="005D3B84"/>
    <w:rsid w:val="005D47C6"/>
    <w:rsid w:val="005D48E7"/>
    <w:rsid w:val="005D554C"/>
    <w:rsid w:val="005D5C7D"/>
    <w:rsid w:val="005D5DA3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193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286C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57C5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2012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2CA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DE6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930"/>
    <w:rsid w:val="00815A91"/>
    <w:rsid w:val="008167D2"/>
    <w:rsid w:val="0081691B"/>
    <w:rsid w:val="00816B93"/>
    <w:rsid w:val="00816DA5"/>
    <w:rsid w:val="00816EEE"/>
    <w:rsid w:val="0081766D"/>
    <w:rsid w:val="00817E0E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DE"/>
    <w:rsid w:val="00860887"/>
    <w:rsid w:val="00860FAC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DEB"/>
    <w:rsid w:val="00884F42"/>
    <w:rsid w:val="00885326"/>
    <w:rsid w:val="008857A5"/>
    <w:rsid w:val="008868D8"/>
    <w:rsid w:val="00887653"/>
    <w:rsid w:val="00890399"/>
    <w:rsid w:val="0089090D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E53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3514"/>
    <w:rsid w:val="008F5238"/>
    <w:rsid w:val="008F5632"/>
    <w:rsid w:val="008F6001"/>
    <w:rsid w:val="008F6F6F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0FEC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05D"/>
    <w:rsid w:val="00992555"/>
    <w:rsid w:val="0099273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B7E"/>
    <w:rsid w:val="009B7EC6"/>
    <w:rsid w:val="009B7FA9"/>
    <w:rsid w:val="009C008E"/>
    <w:rsid w:val="009C00FA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AC6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20FC"/>
    <w:rsid w:val="00A922E2"/>
    <w:rsid w:val="00A923E6"/>
    <w:rsid w:val="00A92D6C"/>
    <w:rsid w:val="00A934D3"/>
    <w:rsid w:val="00A948BD"/>
    <w:rsid w:val="00A94907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3779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43B1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3C9E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5CA2"/>
    <w:rsid w:val="00B87C1D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82F"/>
    <w:rsid w:val="00BC3B5B"/>
    <w:rsid w:val="00BC3EF4"/>
    <w:rsid w:val="00BC3F6B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3C22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09C6"/>
    <w:rsid w:val="00BE1355"/>
    <w:rsid w:val="00BE17A3"/>
    <w:rsid w:val="00BE2560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70F"/>
    <w:rsid w:val="00C92F21"/>
    <w:rsid w:val="00C92FDC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A18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175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F2D"/>
    <w:rsid w:val="00CB1AEE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D98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297B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33AA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5ED8"/>
    <w:rsid w:val="00E76894"/>
    <w:rsid w:val="00E76CDF"/>
    <w:rsid w:val="00E76F7B"/>
    <w:rsid w:val="00E7707A"/>
    <w:rsid w:val="00E8020E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3EF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F00AE"/>
    <w:rsid w:val="00EF0406"/>
    <w:rsid w:val="00EF045F"/>
    <w:rsid w:val="00EF1546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301D"/>
    <w:rsid w:val="00F53997"/>
    <w:rsid w:val="00F53B9C"/>
    <w:rsid w:val="00F53CF9"/>
    <w:rsid w:val="00F53DE0"/>
    <w:rsid w:val="00F541B5"/>
    <w:rsid w:val="00F543D8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9B9"/>
    <w:rsid w:val="00F65EC7"/>
    <w:rsid w:val="00F66143"/>
    <w:rsid w:val="00F662E2"/>
    <w:rsid w:val="00F66804"/>
    <w:rsid w:val="00F66816"/>
    <w:rsid w:val="00F66926"/>
    <w:rsid w:val="00F66E48"/>
    <w:rsid w:val="00F6763B"/>
    <w:rsid w:val="00F679EC"/>
    <w:rsid w:val="00F70290"/>
    <w:rsid w:val="00F70AE1"/>
    <w:rsid w:val="00F71B7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2A1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2527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A3CBE4-D09C-4BED-8E22-19083D5C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06EF3-2189-4F78-962C-068BECAE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minal</cp:lastModifiedBy>
  <cp:revision>3</cp:revision>
  <cp:lastPrinted>2020-10-27T14:19:00Z</cp:lastPrinted>
  <dcterms:created xsi:type="dcterms:W3CDTF">2020-11-24T12:06:00Z</dcterms:created>
  <dcterms:modified xsi:type="dcterms:W3CDTF">2020-11-24T12:10:00Z</dcterms:modified>
</cp:coreProperties>
</file>