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23598" w:rsidRPr="00A23598" w:rsidRDefault="00A23598" w:rsidP="00A23598">
      <w:pPr>
        <w:autoSpaceDE w:val="0"/>
        <w:autoSpaceDN w:val="0"/>
        <w:adjustRightInd w:val="0"/>
        <w:spacing w:after="0" w:line="240" w:lineRule="auto"/>
        <w:jc w:val="center"/>
        <w:rPr>
          <w:rFonts w:ascii="Times New Roman" w:hAnsi="Times New Roman" w:cs="Times New Roman"/>
          <w:b/>
          <w:bCs/>
          <w:sz w:val="44"/>
          <w:szCs w:val="44"/>
          <w:lang w:val="en-US"/>
        </w:rPr>
      </w:pPr>
      <w:r w:rsidRPr="00A23598">
        <w:rPr>
          <w:rFonts w:ascii="Times New Roman" w:hAnsi="Times New Roman" w:cs="Times New Roman"/>
          <w:b/>
          <w:bCs/>
          <w:sz w:val="44"/>
          <w:szCs w:val="44"/>
          <w:lang w:val="en-US"/>
        </w:rPr>
        <w:t>b-CYCLODEXTRIN</w:t>
      </w:r>
    </w:p>
    <w:p w:rsidR="00A23598" w:rsidRPr="00A23598" w:rsidRDefault="00A23598" w:rsidP="00A23598">
      <w:pPr>
        <w:autoSpaceDE w:val="0"/>
        <w:autoSpaceDN w:val="0"/>
        <w:adjustRightInd w:val="0"/>
        <w:spacing w:after="0" w:line="240" w:lineRule="auto"/>
        <w:jc w:val="center"/>
        <w:rPr>
          <w:rFonts w:ascii="Times New Roman" w:hAnsi="Times New Roman" w:cs="Times New Roman"/>
          <w:b/>
          <w:sz w:val="36"/>
          <w:szCs w:val="44"/>
          <w:lang w:val="en-US"/>
        </w:rPr>
      </w:pPr>
      <w:r w:rsidRPr="00A23598">
        <w:rPr>
          <w:rFonts w:ascii="Times New Roman" w:hAnsi="Times New Roman" w:cs="Times New Roman"/>
          <w:b/>
          <w:sz w:val="36"/>
          <w:szCs w:val="44"/>
          <w:lang w:val="en-US"/>
        </w:rPr>
        <w:t>(Beta Cyclodextrin)</w:t>
      </w:r>
    </w:p>
    <w:p w:rsidR="00B70C53" w:rsidRPr="009F0BDD" w:rsidRDefault="00587231" w:rsidP="00B70C53">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A23598">
        <w:rPr>
          <w:rFonts w:ascii="Times New Roman" w:hAnsi="Times New Roman" w:cs="Times New Roman"/>
          <w:b/>
          <w:sz w:val="36"/>
          <w:szCs w:val="44"/>
          <w:lang w:val="en-US"/>
        </w:rPr>
        <w:t>7585-39-9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A23598" w:rsidRDefault="00421339" w:rsidP="00A2359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23598" w:rsidRPr="00A23598">
        <w:rPr>
          <w:rFonts w:ascii="Times New Roman" w:hAnsi="Times New Roman" w:cs="Times New Roman"/>
          <w:b/>
          <w:bCs/>
          <w:sz w:val="24"/>
          <w:szCs w:val="16"/>
          <w:lang w:val="en-US"/>
        </w:rPr>
        <w:t>b-CYCLODEXTRIN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23598">
        <w:rPr>
          <w:rFonts w:ascii="Times New Roman" w:hAnsi="Times New Roman" w:cs="Times New Roman"/>
          <w:b/>
          <w:sz w:val="24"/>
          <w:szCs w:val="44"/>
          <w:lang w:val="en-US"/>
        </w:rPr>
        <w:t>7585-39-9</w:t>
      </w:r>
    </w:p>
    <w:p w:rsidR="00A23598" w:rsidRDefault="00421339" w:rsidP="00A23598">
      <w:pPr>
        <w:pStyle w:val="NoSpacing"/>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A23598" w:rsidRPr="00A23598">
        <w:rPr>
          <w:rFonts w:ascii="Times New Roman" w:hAnsi="Times New Roman" w:cs="Times New Roman"/>
          <w:b/>
          <w:sz w:val="24"/>
        </w:rPr>
        <w:t>beta-Cyclodextrin</w:t>
      </w:r>
    </w:p>
    <w:p w:rsidR="00C11EC3" w:rsidRPr="00543090" w:rsidRDefault="00421339" w:rsidP="00A23598">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004C2236" w:rsidRPr="00A23598">
        <w:rPr>
          <w:rFonts w:ascii="Times New Roman" w:hAnsi="Times New Roman" w:cs="Times New Roman"/>
          <w:b/>
          <w:sz w:val="32"/>
        </w:rPr>
        <w:tab/>
      </w:r>
      <w:r w:rsidR="00A23598" w:rsidRPr="00A23598">
        <w:rPr>
          <w:rFonts w:ascii="Times New Roman" w:hAnsi="Times New Roman" w:cs="Times New Roman"/>
          <w:b/>
          <w:sz w:val="24"/>
        </w:rPr>
        <w:t>B-Cyclodextrin</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A23598" w:rsidRPr="00A23598">
        <w:rPr>
          <w:rFonts w:ascii="Times New Roman" w:hAnsi="Times New Roman" w:cs="Times New Roman"/>
          <w:b/>
          <w:sz w:val="24"/>
        </w:rPr>
        <w:t>C</w:t>
      </w:r>
      <w:r w:rsidR="00A23598" w:rsidRPr="00A23598">
        <w:rPr>
          <w:rFonts w:ascii="Times New Roman" w:hAnsi="Times New Roman" w:cs="Times New Roman"/>
          <w:b/>
          <w:sz w:val="24"/>
          <w:vertAlign w:val="subscript"/>
        </w:rPr>
        <w:t>42</w:t>
      </w:r>
      <w:r w:rsidR="00A23598" w:rsidRPr="00A23598">
        <w:rPr>
          <w:rFonts w:ascii="Times New Roman" w:hAnsi="Times New Roman" w:cs="Times New Roman"/>
          <w:b/>
          <w:sz w:val="24"/>
        </w:rPr>
        <w:t>-H</w:t>
      </w:r>
      <w:r w:rsidR="00A23598" w:rsidRPr="00A23598">
        <w:rPr>
          <w:rFonts w:ascii="Times New Roman" w:hAnsi="Times New Roman" w:cs="Times New Roman"/>
          <w:b/>
          <w:sz w:val="24"/>
          <w:vertAlign w:val="subscript"/>
        </w:rPr>
        <w:t>70</w:t>
      </w:r>
      <w:r w:rsidR="00A23598" w:rsidRPr="00A23598">
        <w:rPr>
          <w:rFonts w:ascii="Times New Roman" w:hAnsi="Times New Roman" w:cs="Times New Roman"/>
          <w:b/>
          <w:sz w:val="24"/>
        </w:rPr>
        <w:t>-O</w:t>
      </w:r>
      <w:r w:rsidR="00A23598" w:rsidRPr="00A23598">
        <w:rPr>
          <w:rFonts w:ascii="Times New Roman" w:hAnsi="Times New Roman" w:cs="Times New Roman"/>
          <w:b/>
          <w:sz w:val="24"/>
          <w:vertAlign w:val="subscript"/>
        </w:rPr>
        <w:t>35</w:t>
      </w:r>
    </w:p>
    <w:p w:rsidR="009F0BDD" w:rsidRDefault="009F0BDD" w:rsidP="00C11EC3">
      <w:pPr>
        <w:pStyle w:val="NoSpacing"/>
      </w:pPr>
    </w:p>
    <w:p w:rsidR="00C476FF" w:rsidRPr="00A23598" w:rsidRDefault="00C476FF" w:rsidP="00A2359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0E3228" w:rsidRDefault="00342F93" w:rsidP="000E322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E3228">
        <w:rPr>
          <w:rFonts w:ascii="Times New Roman" w:hAnsi="Times New Roman" w:cs="Times New Roman"/>
          <w:b/>
          <w:sz w:val="32"/>
          <w:szCs w:val="28"/>
        </w:rPr>
        <w:t>OXFORD LAB FINE CHEM LLP</w:t>
      </w:r>
    </w:p>
    <w:p w:rsidR="000E3228" w:rsidRDefault="000E3228" w:rsidP="000E3228">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0E3228" w:rsidRDefault="000E3228" w:rsidP="000E322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0E3228" w:rsidRDefault="000E3228" w:rsidP="000E322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0E3228" w:rsidRDefault="000E3228" w:rsidP="000E3228">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0E3228" w:rsidRDefault="000E3228" w:rsidP="000E322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342F93" w:rsidRPr="00C11EC3" w:rsidRDefault="00342F93" w:rsidP="000E3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A23598" w:rsidRDefault="00A23598" w:rsidP="00F37AF7">
            <w:pPr>
              <w:autoSpaceDE w:val="0"/>
              <w:autoSpaceDN w:val="0"/>
              <w:adjustRightInd w:val="0"/>
              <w:rPr>
                <w:rFonts w:ascii="Times New Roman" w:hAnsi="Times New Roman" w:cs="Times New Roman"/>
                <w:b/>
                <w:bCs/>
                <w:sz w:val="24"/>
                <w:szCs w:val="24"/>
              </w:rPr>
            </w:pPr>
            <w:r w:rsidRPr="00A23598">
              <w:rPr>
                <w:rFonts w:ascii="Times New Roman" w:hAnsi="Times New Roman" w:cs="Times New Roman"/>
                <w:b/>
                <w:sz w:val="24"/>
              </w:rPr>
              <w:t>{b-}Cyclodextrin</w:t>
            </w:r>
          </w:p>
        </w:tc>
        <w:tc>
          <w:tcPr>
            <w:tcW w:w="3260" w:type="dxa"/>
          </w:tcPr>
          <w:p w:rsidR="008F176C" w:rsidRPr="00F829BC" w:rsidRDefault="00A23598"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7585-39-9</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BD714C" w:rsidRPr="00B636D5" w:rsidRDefault="00BD714C" w:rsidP="00B636D5">
      <w:pPr>
        <w:pStyle w:val="NoSpacing"/>
      </w:pPr>
    </w:p>
    <w:p w:rsidR="00F83BB0" w:rsidRPr="0062324D" w:rsidRDefault="003F0E48" w:rsidP="00F83BB0">
      <w:pPr>
        <w:pStyle w:val="NoSpacing"/>
        <w:rPr>
          <w:rFonts w:ascii="Times New Roman" w:hAnsi="Times New Roman" w:cs="Times New Roman"/>
          <w:b/>
          <w:bCs/>
          <w:sz w:val="24"/>
          <w:szCs w:val="24"/>
        </w:rPr>
      </w:pPr>
      <w:r w:rsidRPr="00F37AF7">
        <w:rPr>
          <w:rFonts w:ascii="Times New Roman" w:hAnsi="Times New Roman" w:cs="Times New Roman"/>
          <w:b/>
          <w:sz w:val="28"/>
          <w:szCs w:val="24"/>
          <w:u w:val="single"/>
          <w:shd w:val="clear" w:color="auto" w:fill="FFFFFF"/>
        </w:rPr>
        <w:t>Toxicological Data on Ingredients:</w:t>
      </w:r>
      <w:r w:rsidR="00A23598" w:rsidRPr="00A23598">
        <w:rPr>
          <w:rFonts w:ascii="Times New Roman" w:hAnsi="Times New Roman" w:cs="Times New Roman"/>
          <w:b/>
          <w:sz w:val="24"/>
        </w:rPr>
        <w:t>b-Cyclodextrin: ORAL (LD50): Acute: 18800 mg/kg [Rat]. 12500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1E6278" w:rsidRPr="0062324D" w:rsidRDefault="001E6278" w:rsidP="0062324D">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Slightly hazardous in case of skin contact (irritant), of eye contact (irritant), of ingestion, ofinhalation.</w:t>
      </w:r>
    </w:p>
    <w:p w:rsidR="005E60C0" w:rsidRPr="005E60C0" w:rsidRDefault="005E60C0" w:rsidP="005E60C0">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 xml:space="preserve">CARCINOGENIC EFFECTS: Not available. </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 xml:space="preserve">MUTAGENIC EFFECTS: Not available. </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 xml:space="preserve">TERATOGENIC EFFECTS: Not available. </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DEVELOPMENTAL TOXICITY: Classified Reproductive system/toxin/female [POSSIBLE]. The substance may be toxic to liver, Urinary System. Repeated or prolonged exposure to the substance can produce target organs damage.</w:t>
      </w:r>
    </w:p>
    <w:p w:rsidR="001E6278" w:rsidRPr="004733D5" w:rsidRDefault="001E6278" w:rsidP="004733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Default="002F6489" w:rsidP="00FF281F">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 if irritation occurs.</w:t>
      </w:r>
    </w:p>
    <w:p w:rsidR="007D4D5E" w:rsidRPr="00A23598" w:rsidRDefault="007D4D5E" w:rsidP="00A23598">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C94F00" w:rsidRPr="00A23598" w:rsidRDefault="00A23598" w:rsidP="0062324D">
      <w:pPr>
        <w:pStyle w:val="NoSpacing"/>
        <w:rPr>
          <w:rFonts w:ascii="Times New Roman" w:hAnsi="Times New Roman" w:cs="Times New Roman"/>
          <w:b/>
          <w:sz w:val="24"/>
        </w:rPr>
      </w:pPr>
      <w:r w:rsidRPr="00A23598">
        <w:rPr>
          <w:rFonts w:ascii="Times New Roman" w:hAnsi="Times New Roman" w:cs="Times New Roman"/>
          <w:b/>
          <w:sz w:val="24"/>
        </w:rPr>
        <w:t>Wash with soap and water. Cover the irritated skin with an emollient. Get medical attention if irritation develops.</w:t>
      </w:r>
    </w:p>
    <w:p w:rsidR="00A23598" w:rsidRPr="00A23598" w:rsidRDefault="00A23598" w:rsidP="00A23598">
      <w:pPr>
        <w:pStyle w:val="NoSpacing"/>
      </w:pPr>
    </w:p>
    <w:p w:rsidR="00B57C3F" w:rsidRDefault="00C53953" w:rsidP="0062324D">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62324D" w:rsidRPr="0062324D">
        <w:rPr>
          <w:rFonts w:ascii="Times New Roman" w:hAnsi="Times New Roman" w:cs="Times New Roman"/>
          <w:b/>
          <w:sz w:val="24"/>
        </w:rPr>
        <w:t>Not available.</w:t>
      </w:r>
    </w:p>
    <w:p w:rsidR="0062324D" w:rsidRPr="0062324D" w:rsidRDefault="0062324D" w:rsidP="0062324D">
      <w:pPr>
        <w:pStyle w:val="NoSpacing"/>
      </w:pPr>
    </w:p>
    <w:p w:rsidR="0002701D" w:rsidRDefault="00F841D9" w:rsidP="00324C8E">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62324D" w:rsidRPr="0062324D" w:rsidRDefault="0062324D" w:rsidP="0062324D">
      <w:pPr>
        <w:spacing w:after="0" w:line="240" w:lineRule="auto"/>
        <w:rPr>
          <w:rFonts w:ascii="Times New Roman" w:eastAsia="Times New Roman" w:hAnsi="Times New Roman" w:cs="Times New Roman"/>
          <w:b/>
          <w:sz w:val="24"/>
          <w:szCs w:val="25"/>
          <w:lang w:val="en-US" w:eastAsia="en-US"/>
        </w:rPr>
      </w:pPr>
      <w:r w:rsidRPr="0062324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E6278" w:rsidRPr="0062324D" w:rsidRDefault="001E6278" w:rsidP="0062324D">
      <w:pPr>
        <w:pStyle w:val="NoSpacing"/>
      </w:pPr>
    </w:p>
    <w:p w:rsidR="004C41F0" w:rsidRDefault="00C53953" w:rsidP="001E6278">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Serious Inhalation:</w:t>
      </w:r>
      <w:r w:rsidR="001E6278" w:rsidRPr="00C53953">
        <w:rPr>
          <w:rFonts w:ascii="Times New Roman" w:hAnsi="Times New Roman" w:cs="Times New Roman"/>
          <w:b/>
          <w:color w:val="000000"/>
          <w:sz w:val="24"/>
          <w:szCs w:val="24"/>
        </w:rPr>
        <w:t>Not available.</w:t>
      </w:r>
    </w:p>
    <w:p w:rsidR="001E6278" w:rsidRPr="00B57C3F" w:rsidRDefault="001E6278" w:rsidP="00B57C3F">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23598" w:rsidRPr="00A23598" w:rsidRDefault="00A23598" w:rsidP="00A23598">
      <w:pPr>
        <w:spacing w:after="0" w:line="240" w:lineRule="auto"/>
        <w:rPr>
          <w:rFonts w:ascii="Times New Roman" w:eastAsia="Times New Roman" w:hAnsi="Times New Roman" w:cs="Times New Roman"/>
          <w:b/>
          <w:sz w:val="24"/>
          <w:szCs w:val="25"/>
          <w:lang w:val="en-US" w:eastAsia="en-US"/>
        </w:rPr>
      </w:pPr>
      <w:r w:rsidRPr="00A23598">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B03969" w:rsidRPr="00A23598" w:rsidRDefault="00B03969" w:rsidP="00A23598">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1E6278" w:rsidRDefault="001E6278" w:rsidP="003419BE">
      <w:pPr>
        <w:pStyle w:val="NoSpacing"/>
      </w:pPr>
    </w:p>
    <w:p w:rsidR="0062324D" w:rsidRDefault="0062324D" w:rsidP="003419BE">
      <w:pPr>
        <w:pStyle w:val="NoSpacing"/>
      </w:pPr>
    </w:p>
    <w:p w:rsidR="0062324D" w:rsidRDefault="0062324D" w:rsidP="003419BE">
      <w:pPr>
        <w:pStyle w:val="NoSpacing"/>
      </w:pPr>
    </w:p>
    <w:p w:rsidR="0002701D" w:rsidRDefault="0002701D"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56B32" w:rsidRPr="00056B32">
        <w:rPr>
          <w:rFonts w:ascii="Times New Roman" w:hAnsi="Times New Roman" w:cs="Times New Roman"/>
          <w:b/>
          <w:sz w:val="24"/>
        </w:rPr>
        <w:t>May be combustible at high temperature.</w:t>
      </w:r>
    </w:p>
    <w:p w:rsidR="006871C5" w:rsidRPr="00256F74" w:rsidRDefault="006871C5" w:rsidP="00256F74">
      <w:pPr>
        <w:pStyle w:val="NoSpacing"/>
      </w:pP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751E3" w:rsidRPr="000751E3">
        <w:rPr>
          <w:rFonts w:ascii="Times New Roman" w:hAnsi="Times New Roman" w:cs="Times New Roman"/>
          <w:b/>
          <w:sz w:val="24"/>
        </w:rPr>
        <w:t>These products are carbon oxides (CO, CO2)</w:t>
      </w:r>
      <w:r w:rsidR="00A23598">
        <w:rPr>
          <w:rFonts w:ascii="Times New Roman" w:hAnsi="Times New Roman" w:cs="Times New Roman"/>
          <w:b/>
          <w:sz w:val="24"/>
        </w:rPr>
        <w:t>.</w:t>
      </w:r>
    </w:p>
    <w:p w:rsidR="009E11EB" w:rsidRPr="009E11EB" w:rsidRDefault="009E11EB" w:rsidP="009E11EB">
      <w:pPr>
        <w:pStyle w:val="NoSpacing"/>
      </w:pPr>
    </w:p>
    <w:p w:rsidR="000751E3" w:rsidRDefault="00C53953" w:rsidP="00056B32">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p>
    <w:p w:rsidR="007223BE" w:rsidRPr="00167C43" w:rsidRDefault="00167C43" w:rsidP="00056B32">
      <w:pPr>
        <w:pStyle w:val="NoSpacing"/>
        <w:rPr>
          <w:rFonts w:ascii="Times New Roman" w:hAnsi="Times New Roman" w:cs="Times New Roman"/>
          <w:b/>
          <w:color w:val="000000"/>
          <w:sz w:val="32"/>
          <w:szCs w:val="24"/>
        </w:rPr>
      </w:pPr>
      <w:r w:rsidRPr="00167C43">
        <w:rPr>
          <w:rFonts w:ascii="Times New Roman" w:hAnsi="Times New Roman" w:cs="Times New Roman"/>
          <w:b/>
          <w:sz w:val="24"/>
        </w:rPr>
        <w:t>Slightly flammable to flammable in presence of open flames and sparks, of heat. Non-flammable in presence of shocks.</w:t>
      </w:r>
    </w:p>
    <w:p w:rsidR="00056B32" w:rsidRPr="00167C43" w:rsidRDefault="00056B32" w:rsidP="00167C43">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167C43" w:rsidRDefault="000751E3" w:rsidP="00167C4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751E3" w:rsidRPr="000751E3" w:rsidRDefault="000751E3" w:rsidP="00F07E52">
      <w:pPr>
        <w:pStyle w:val="NoSpacing"/>
        <w:rPr>
          <w:rFonts w:ascii="Times New Roman" w:hAnsi="Times New Roman" w:cs="Times New Roman"/>
          <w:b/>
          <w:sz w:val="24"/>
        </w:rPr>
      </w:pPr>
      <w:r w:rsidRPr="000751E3">
        <w:rPr>
          <w:rFonts w:ascii="Times New Roman" w:hAnsi="Times New Roman" w:cs="Times New Roman"/>
          <w:b/>
          <w:sz w:val="24"/>
        </w:rPr>
        <w:t xml:space="preserve">SMALL FIRE: Use DRY chemical powder. </w:t>
      </w:r>
    </w:p>
    <w:p w:rsidR="00884C2D" w:rsidRPr="000751E3" w:rsidRDefault="000751E3" w:rsidP="00F07E52">
      <w:pPr>
        <w:pStyle w:val="NoSpacing"/>
        <w:rPr>
          <w:rFonts w:ascii="Times New Roman" w:hAnsi="Times New Roman" w:cs="Times New Roman"/>
          <w:b/>
          <w:sz w:val="24"/>
        </w:rPr>
      </w:pPr>
      <w:r w:rsidRPr="000751E3">
        <w:rPr>
          <w:rFonts w:ascii="Times New Roman" w:hAnsi="Times New Roman" w:cs="Times New Roman"/>
          <w:b/>
          <w:sz w:val="24"/>
        </w:rPr>
        <w:t>LARGE FIRE: Use water spray, fog or foam. Do not use water jet.</w:t>
      </w:r>
    </w:p>
    <w:p w:rsidR="000751E3" w:rsidRPr="000751E3" w:rsidRDefault="000751E3" w:rsidP="000751E3">
      <w:pPr>
        <w:pStyle w:val="NoSpacing"/>
      </w:pPr>
    </w:p>
    <w:p w:rsidR="000751E3" w:rsidRPr="00F41A64" w:rsidRDefault="00C53953" w:rsidP="005D5093">
      <w:pPr>
        <w:pStyle w:val="NoSpacing"/>
        <w:rPr>
          <w:rFonts w:ascii="Times New Roman" w:eastAsia="Times New Roman" w:hAnsi="Times New Roman" w:cs="Times New Roman"/>
          <w:b/>
          <w:sz w:val="24"/>
          <w:szCs w:val="24"/>
          <w:lang w:val="en-US" w:eastAsia="en-US"/>
        </w:rPr>
      </w:pPr>
      <w:r w:rsidRPr="00F41A64">
        <w:rPr>
          <w:rFonts w:ascii="Times New Roman" w:hAnsi="Times New Roman" w:cs="Times New Roman"/>
          <w:b/>
          <w:sz w:val="28"/>
          <w:szCs w:val="24"/>
          <w:u w:val="single"/>
        </w:rPr>
        <w:t>Special Remarks on Fire Hazards:</w:t>
      </w:r>
      <w:r w:rsidR="005D5093" w:rsidRPr="005D5093">
        <w:rPr>
          <w:rFonts w:ascii="Times New Roman" w:hAnsi="Times New Roman" w:cs="Times New Roman"/>
          <w:b/>
          <w:sz w:val="24"/>
          <w:szCs w:val="24"/>
        </w:rPr>
        <w:t>Not Available.</w:t>
      </w:r>
    </w:p>
    <w:p w:rsidR="007223BE" w:rsidRPr="00F41A64" w:rsidRDefault="007223BE" w:rsidP="00F41A64">
      <w:pPr>
        <w:pStyle w:val="NoSpacing"/>
      </w:pPr>
    </w:p>
    <w:p w:rsidR="00FD0DF5" w:rsidRDefault="00C53953" w:rsidP="005D5093">
      <w:pPr>
        <w:pStyle w:val="NoSpacing"/>
        <w:rPr>
          <w:rFonts w:ascii="Times New Roman" w:hAnsi="Times New Roman" w:cs="Times New Roman"/>
          <w:b/>
          <w:sz w:val="24"/>
          <w:szCs w:val="24"/>
        </w:rPr>
      </w:pPr>
      <w:r w:rsidRPr="00F41A64">
        <w:rPr>
          <w:rFonts w:ascii="Times New Roman" w:hAnsi="Times New Roman" w:cs="Times New Roman"/>
          <w:b/>
          <w:sz w:val="28"/>
          <w:szCs w:val="24"/>
          <w:u w:val="single"/>
        </w:rPr>
        <w:t>Special Remarks on Explosion Hazards</w:t>
      </w:r>
      <w:r w:rsidRPr="005D5093">
        <w:rPr>
          <w:rFonts w:ascii="Times New Roman" w:hAnsi="Times New Roman" w:cs="Times New Roman"/>
          <w:b/>
          <w:sz w:val="28"/>
          <w:szCs w:val="24"/>
        </w:rPr>
        <w:t xml:space="preserve">: </w:t>
      </w:r>
      <w:r w:rsidR="005D5093" w:rsidRPr="005D5093">
        <w:rPr>
          <w:rFonts w:ascii="Times New Roman" w:hAnsi="Times New Roman" w:cs="Times New Roman"/>
          <w:b/>
          <w:sz w:val="24"/>
          <w:szCs w:val="24"/>
        </w:rPr>
        <w:t>Not Available.</w:t>
      </w:r>
    </w:p>
    <w:p w:rsidR="005D5093" w:rsidRDefault="005D5093" w:rsidP="005D5093">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223BE">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380BA7" w:rsidRPr="00380BA7" w:rsidRDefault="00380BA7" w:rsidP="00380BA7">
      <w:pPr>
        <w:spacing w:after="0" w:line="240" w:lineRule="auto"/>
        <w:rPr>
          <w:rFonts w:ascii="Times New Roman" w:eastAsia="Times New Roman" w:hAnsi="Times New Roman" w:cs="Times New Roman"/>
          <w:b/>
          <w:sz w:val="24"/>
          <w:szCs w:val="25"/>
          <w:lang w:val="en-US" w:eastAsia="en-US"/>
        </w:rPr>
      </w:pPr>
      <w:r w:rsidRPr="00380BA7">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9E11EB" w:rsidRPr="00380BA7" w:rsidRDefault="009E11EB" w:rsidP="00380BA7">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80BA7" w:rsidRPr="00380BA7" w:rsidRDefault="00380BA7" w:rsidP="00380BA7">
      <w:pPr>
        <w:spacing w:after="0" w:line="240" w:lineRule="auto"/>
        <w:rPr>
          <w:rFonts w:ascii="Times New Roman" w:eastAsia="Times New Roman" w:hAnsi="Times New Roman" w:cs="Times New Roman"/>
          <w:b/>
          <w:sz w:val="24"/>
          <w:szCs w:val="25"/>
          <w:lang w:val="en-US" w:eastAsia="en-US"/>
        </w:rPr>
      </w:pPr>
      <w:r w:rsidRPr="00380BA7">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1E6278" w:rsidRDefault="001E6278" w:rsidP="009E11EB">
      <w:pPr>
        <w:pStyle w:val="NoSpacing"/>
      </w:pPr>
    </w:p>
    <w:p w:rsidR="00AE7B61" w:rsidRDefault="00AE7B61" w:rsidP="009E11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Pr="00A60A31" w:rsidRDefault="009E11EB" w:rsidP="00A60A31">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60A31" w:rsidRPr="00A60A31" w:rsidRDefault="00A60A31" w:rsidP="00A60A31">
      <w:pPr>
        <w:spacing w:after="0" w:line="240" w:lineRule="auto"/>
        <w:rPr>
          <w:rFonts w:ascii="Times New Roman" w:eastAsia="Times New Roman" w:hAnsi="Times New Roman" w:cs="Times New Roman"/>
          <w:b/>
          <w:sz w:val="24"/>
          <w:szCs w:val="25"/>
          <w:lang w:val="en-US" w:eastAsia="en-US"/>
        </w:rPr>
      </w:pPr>
      <w:r w:rsidRPr="00A60A31">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dust. Wear suitable protective clothing. If ingested, seek medical advice immediately and show the container or the label. Keep away from incompatibles such as oxidizing agents.</w:t>
      </w:r>
    </w:p>
    <w:p w:rsidR="00363F64" w:rsidRPr="00A60A31" w:rsidRDefault="00363F64" w:rsidP="00A60A31">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D2739" w:rsidRPr="00A60A31" w:rsidRDefault="00A60A31" w:rsidP="005D2739">
      <w:pPr>
        <w:pStyle w:val="NoSpacing"/>
        <w:rPr>
          <w:rFonts w:ascii="Times New Roman" w:hAnsi="Times New Roman" w:cs="Times New Roman"/>
          <w:b/>
          <w:sz w:val="24"/>
        </w:rPr>
      </w:pPr>
      <w:r w:rsidRPr="00A60A31">
        <w:rPr>
          <w:rFonts w:ascii="Times New Roman" w:hAnsi="Times New Roman" w:cs="Times New Roman"/>
          <w:b/>
          <w:sz w:val="24"/>
        </w:rPr>
        <w:t>Keep container tightly closed. Keep container in a cool, well-ventilated area. Do not store above 24°C (75.2°F).</w:t>
      </w:r>
    </w:p>
    <w:p w:rsidR="00A60A31" w:rsidRPr="00A60A31" w:rsidRDefault="00A60A31" w:rsidP="00A60A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60A31" w:rsidRPr="00A60A31" w:rsidRDefault="00A60A31" w:rsidP="00A60A31">
      <w:pPr>
        <w:spacing w:after="0" w:line="240" w:lineRule="auto"/>
        <w:rPr>
          <w:rFonts w:ascii="Times New Roman" w:eastAsia="Times New Roman" w:hAnsi="Times New Roman" w:cs="Times New Roman"/>
          <w:b/>
          <w:sz w:val="24"/>
          <w:szCs w:val="25"/>
          <w:lang w:val="en-US" w:eastAsia="en-US"/>
        </w:rPr>
      </w:pPr>
      <w:r w:rsidRPr="00A60A31">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60A31" w:rsidRDefault="00AF0B76" w:rsidP="00A60A31">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A60A31" w:rsidRPr="00A60A31" w:rsidRDefault="00A60A31" w:rsidP="00A60A31">
      <w:pPr>
        <w:spacing w:after="0" w:line="240" w:lineRule="auto"/>
        <w:rPr>
          <w:rFonts w:ascii="Times New Roman" w:eastAsia="Times New Roman" w:hAnsi="Times New Roman" w:cs="Times New Roman"/>
          <w:b/>
          <w:sz w:val="24"/>
          <w:szCs w:val="25"/>
          <w:lang w:val="en-US" w:eastAsia="en-US"/>
        </w:rPr>
      </w:pPr>
      <w:r w:rsidRPr="00A60A31">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1517D4" w:rsidRPr="00A60A31" w:rsidRDefault="001517D4" w:rsidP="00A60A31">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60A31" w:rsidRPr="00A60A31" w:rsidRDefault="00A60A31" w:rsidP="00A60A31">
      <w:pPr>
        <w:spacing w:after="0" w:line="240" w:lineRule="auto"/>
        <w:rPr>
          <w:rFonts w:ascii="Times New Roman" w:eastAsia="Times New Roman" w:hAnsi="Times New Roman" w:cs="Times New Roman"/>
          <w:b/>
          <w:sz w:val="24"/>
          <w:szCs w:val="25"/>
          <w:lang w:val="en-US" w:eastAsia="en-US"/>
        </w:rPr>
      </w:pPr>
      <w:r w:rsidRPr="00A60A3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A60A31" w:rsidRDefault="00781278" w:rsidP="00A60A31">
      <w:pPr>
        <w:pStyle w:val="NoSpacing"/>
      </w:pPr>
    </w:p>
    <w:p w:rsidR="007A568B" w:rsidRPr="006104D5" w:rsidRDefault="00EF207F" w:rsidP="00923693">
      <w:pPr>
        <w:pStyle w:val="NoSpacing"/>
        <w:rPr>
          <w:rFonts w:ascii="Times New Roman" w:hAnsi="Times New Roman" w:cs="Times New Roman"/>
          <w:b/>
          <w:sz w:val="24"/>
        </w:rPr>
      </w:pPr>
      <w:r w:rsidRPr="00AF0B76">
        <w:rPr>
          <w:rFonts w:ascii="Times New Roman" w:hAnsi="Times New Roman" w:cs="Times New Roman"/>
          <w:b/>
          <w:sz w:val="28"/>
          <w:szCs w:val="24"/>
          <w:u w:val="single"/>
        </w:rPr>
        <w:t>Exposure Limits:</w:t>
      </w:r>
      <w:r w:rsidR="00923693" w:rsidRPr="00923693">
        <w:rPr>
          <w:rFonts w:ascii="Times New Roman" w:hAnsi="Times New Roman" w:cs="Times New Roman"/>
          <w:b/>
          <w:sz w:val="24"/>
          <w:szCs w:val="24"/>
        </w:rPr>
        <w:t>Not Available.</w:t>
      </w:r>
    </w:p>
    <w:p w:rsidR="009E11EB" w:rsidRDefault="009E11EB"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A60A31" w:rsidRPr="00A60A31">
        <w:rPr>
          <w:rFonts w:ascii="Times New Roman" w:hAnsi="Times New Roman" w:cs="Times New Roman"/>
          <w:b/>
          <w:sz w:val="24"/>
        </w:rPr>
        <w:t>Solid. (Solidcrystalline powder.)</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2935FE"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1135.12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White.</w:t>
      </w:r>
    </w:p>
    <w:p w:rsidR="000C36F5" w:rsidRDefault="00563E0D" w:rsidP="000C36F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2935FE">
        <w:rPr>
          <w:rFonts w:ascii="Times New Roman" w:hAnsi="Times New Roman" w:cs="Times New Roman"/>
          <w:b/>
          <w:sz w:val="24"/>
        </w:rPr>
        <w:t>Not available.</w:t>
      </w:r>
    </w:p>
    <w:p w:rsidR="00A60A31" w:rsidRDefault="00A60A31" w:rsidP="00A60A31">
      <w:pPr>
        <w:pStyle w:val="NoSpacing"/>
        <w:ind w:left="2880" w:hanging="2880"/>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60A31" w:rsidTr="001E7F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60A31" w:rsidRPr="00BD2E4F" w:rsidRDefault="00A60A31" w:rsidP="001E7FD8">
            <w:pPr>
              <w:rPr>
                <w:color w:val="auto"/>
              </w:rPr>
            </w:pPr>
            <w:r w:rsidRPr="00DE1BC0">
              <w:rPr>
                <w:color w:val="auto"/>
                <w:sz w:val="44"/>
              </w:rPr>
              <w:lastRenderedPageBreak/>
              <w:t>Section 9: Physical and Chemical Properties</w:t>
            </w:r>
            <w:r>
              <w:rPr>
                <w:color w:val="auto"/>
                <w:sz w:val="44"/>
              </w:rPr>
              <w:t xml:space="preserve"> (Continued)</w:t>
            </w:r>
          </w:p>
        </w:tc>
      </w:tr>
    </w:tbl>
    <w:p w:rsidR="00A60A31" w:rsidRDefault="00A60A31" w:rsidP="004012C8">
      <w:pPr>
        <w:pStyle w:val="NoSpacing"/>
        <w:ind w:left="2880" w:hanging="2880"/>
        <w:rPr>
          <w:rFonts w:ascii="Times New Roman" w:hAnsi="Times New Roman" w:cs="Times New Roman"/>
          <w:b/>
          <w:sz w:val="28"/>
        </w:rPr>
      </w:pP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2935FE" w:rsidRPr="002935FE">
        <w:rPr>
          <w:rFonts w:ascii="Times New Roman" w:hAnsi="Times New Roman" w:cs="Times New Roman"/>
          <w:b/>
          <w:sz w:val="24"/>
        </w:rPr>
        <w:t>360°C (</w:t>
      </w:r>
      <w:r w:rsidR="00A60A31">
        <w:rPr>
          <w:rFonts w:ascii="Times New Roman" w:hAnsi="Times New Roman" w:cs="Times New Roman"/>
          <w:b/>
          <w:sz w:val="24"/>
        </w:rPr>
        <w:t>50</w:t>
      </w:r>
      <w:r w:rsidR="002935FE" w:rsidRPr="002935FE">
        <w:rPr>
          <w:rFonts w:ascii="Times New Roman" w:hAnsi="Times New Roman" w:cs="Times New Roman"/>
          <w:b/>
          <w:sz w:val="24"/>
        </w:rPr>
        <w:t>0°F)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D24F5" w:rsidRPr="002D24F5">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2D24F5">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4742A0" w:rsidRPr="002D24F5">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60A31">
        <w:rPr>
          <w:rFonts w:ascii="Times New Roman" w:hAnsi="Times New Roman" w:cs="Times New Roman"/>
          <w:b/>
          <w:sz w:val="24"/>
        </w:rPr>
        <w:t>Not available.</w:t>
      </w:r>
    </w:p>
    <w:p w:rsidR="002935FE" w:rsidRPr="002935FE" w:rsidRDefault="00D16BC7" w:rsidP="002935FE">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60A31">
        <w:rPr>
          <w:rFonts w:ascii="Times New Roman" w:hAnsi="Times New Roman" w:cs="Times New Roman"/>
          <w:b/>
          <w:sz w:val="24"/>
        </w:rPr>
        <w:t>Not available.</w:t>
      </w:r>
    </w:p>
    <w:p w:rsidR="00994BB6" w:rsidRDefault="00994BB6"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8D34F0" w:rsidRDefault="008D34F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DF23D8" w:rsidRPr="00DF23D8">
        <w:rPr>
          <w:rFonts w:ascii="Times New Roman" w:hAnsi="Times New Roman" w:cs="Times New Roman"/>
          <w:b/>
          <w:sz w:val="24"/>
        </w:rPr>
        <w:t>Unstable.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99523E" w:rsidRPr="009470CA" w:rsidRDefault="0099523E" w:rsidP="009470CA">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00DF23D8" w:rsidRPr="00DF23D8">
        <w:rPr>
          <w:rFonts w:ascii="Times New Roman" w:hAnsi="Times New Roman" w:cs="Times New Roman"/>
          <w:b/>
          <w:sz w:val="24"/>
        </w:rPr>
        <w:t>Excess heat, incompatible materials.</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2E5548" w:rsidRPr="002E5548">
        <w:rPr>
          <w:rFonts w:ascii="Times New Roman" w:hAnsi="Times New Roman" w:cs="Times New Roman"/>
          <w:b/>
          <w:sz w:val="24"/>
        </w:rPr>
        <w:t>Reactive with oxidizing agents.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002E5548" w:rsidRPr="005460EF">
        <w:rPr>
          <w:rFonts w:ascii="Times New Roman" w:hAnsi="Times New Roman" w:cs="Times New Roman"/>
          <w:b/>
          <w:bCs/>
          <w:sz w:val="24"/>
          <w:szCs w:val="24"/>
        </w:rPr>
        <w:t>Not available.</w:t>
      </w:r>
    </w:p>
    <w:p w:rsidR="000874A5" w:rsidRDefault="000874A5" w:rsidP="00AC0248">
      <w:pPr>
        <w:pStyle w:val="NoSpacing"/>
      </w:pPr>
    </w:p>
    <w:p w:rsidR="00CE202D" w:rsidRDefault="005460EF" w:rsidP="00DF23D8">
      <w:pPr>
        <w:pStyle w:val="NoSpacing"/>
        <w:rPr>
          <w:rFonts w:ascii="Times New Roman" w:hAnsi="Times New Roman" w:cs="Times New Roman"/>
          <w:b/>
          <w:bCs/>
          <w:sz w:val="24"/>
          <w:szCs w:val="24"/>
        </w:rPr>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DF23D8" w:rsidRPr="005460EF">
        <w:rPr>
          <w:rFonts w:ascii="Times New Roman" w:hAnsi="Times New Roman" w:cs="Times New Roman"/>
          <w:b/>
          <w:bCs/>
          <w:sz w:val="24"/>
          <w:szCs w:val="24"/>
        </w:rPr>
        <w:t>Not available.</w:t>
      </w:r>
    </w:p>
    <w:p w:rsidR="00DF23D8" w:rsidRPr="00DF23D8" w:rsidRDefault="00DF23D8" w:rsidP="00DF23D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2E5548" w:rsidRPr="002E5548">
        <w:rPr>
          <w:rFonts w:ascii="Times New Roman" w:hAnsi="Times New Roman" w:cs="Times New Roman"/>
          <w:b/>
          <w:sz w:val="24"/>
        </w:rPr>
        <w:t>Will not occur.</w:t>
      </w:r>
    </w:p>
    <w:p w:rsidR="002E5548" w:rsidRDefault="002E554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3A6C70" w:rsidRDefault="004D0A2F" w:rsidP="003A6C70">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007D3161" w:rsidRPr="007D3161">
        <w:rPr>
          <w:rFonts w:ascii="Times New Roman" w:hAnsi="Times New Roman" w:cs="Times New Roman"/>
          <w:b/>
          <w:sz w:val="24"/>
        </w:rPr>
        <w:t>Inhalation. Ingestion.</w:t>
      </w:r>
    </w:p>
    <w:p w:rsidR="0062572D" w:rsidRPr="00CE202D" w:rsidRDefault="0062572D" w:rsidP="00CE202D">
      <w:pPr>
        <w:pStyle w:val="NoSpacing"/>
      </w:pPr>
    </w:p>
    <w:p w:rsidR="003A6C70" w:rsidRDefault="001973D0" w:rsidP="002D24F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00DF23D8" w:rsidRPr="00DF23D8">
        <w:rPr>
          <w:rFonts w:ascii="Times New Roman" w:hAnsi="Times New Roman" w:cs="Times New Roman"/>
          <w:b/>
          <w:sz w:val="24"/>
        </w:rPr>
        <w:t>Acute oral toxicity (LD50): 12500 mg/kg [Mouse].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05F7A" w:rsidTr="001E7F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5F7A" w:rsidRPr="007B71FE" w:rsidRDefault="00105F7A" w:rsidP="001E7FD8">
            <w:pPr>
              <w:rPr>
                <w:color w:val="auto"/>
              </w:rPr>
            </w:pPr>
            <w:r w:rsidRPr="004949F4">
              <w:rPr>
                <w:color w:val="auto"/>
                <w:sz w:val="44"/>
              </w:rPr>
              <w:lastRenderedPageBreak/>
              <w:t>Section 11: Toxicological Information</w:t>
            </w:r>
            <w:r>
              <w:rPr>
                <w:color w:val="auto"/>
                <w:sz w:val="44"/>
              </w:rPr>
              <w:t xml:space="preserve"> (Continued)</w:t>
            </w:r>
          </w:p>
        </w:tc>
      </w:tr>
    </w:tbl>
    <w:p w:rsidR="00994BB6" w:rsidRDefault="00994BB6" w:rsidP="003A6C70">
      <w:pPr>
        <w:pStyle w:val="NoSpacing"/>
      </w:pPr>
    </w:p>
    <w:p w:rsidR="002A3839" w:rsidRPr="002A3839" w:rsidRDefault="002A3839" w:rsidP="002A3839">
      <w:pPr>
        <w:pStyle w:val="NoSpacing"/>
      </w:pPr>
    </w:p>
    <w:p w:rsidR="00DF23D8" w:rsidRPr="00DF23D8" w:rsidRDefault="00994BB6" w:rsidP="00DF23D8">
      <w:pPr>
        <w:pStyle w:val="NoSpacing"/>
        <w:rPr>
          <w:rFonts w:ascii="Times New Roman" w:hAnsi="Times New Roman" w:cs="Times New Roman"/>
          <w:b/>
          <w:sz w:val="28"/>
          <w:szCs w:val="24"/>
          <w:u w:val="single"/>
        </w:rPr>
      </w:pPr>
      <w:r w:rsidRPr="00DF23D8">
        <w:rPr>
          <w:rFonts w:ascii="Times New Roman" w:hAnsi="Times New Roman" w:cs="Times New Roman"/>
          <w:b/>
          <w:sz w:val="28"/>
          <w:szCs w:val="24"/>
          <w:u w:val="single"/>
        </w:rPr>
        <w:t xml:space="preserve">Chronic Effects on Humans:  </w:t>
      </w:r>
    </w:p>
    <w:p w:rsidR="00DF23D8" w:rsidRPr="00DF23D8" w:rsidRDefault="00DF23D8" w:rsidP="00DF23D8">
      <w:pPr>
        <w:pStyle w:val="NoSpacing"/>
        <w:rPr>
          <w:rFonts w:ascii="Times New Roman" w:eastAsia="Times New Roman" w:hAnsi="Times New Roman" w:cs="Times New Roman"/>
          <w:b/>
          <w:sz w:val="24"/>
          <w:szCs w:val="24"/>
          <w:lang w:val="en-US" w:eastAsia="en-US"/>
        </w:rPr>
      </w:pPr>
      <w:r w:rsidRPr="00DF23D8">
        <w:rPr>
          <w:rFonts w:ascii="Times New Roman" w:eastAsia="Times New Roman" w:hAnsi="Times New Roman" w:cs="Times New Roman"/>
          <w:b/>
          <w:sz w:val="24"/>
          <w:szCs w:val="24"/>
          <w:lang w:val="en-US" w:eastAsia="en-US"/>
        </w:rPr>
        <w:t>DEVELOPMENTAL TOXICITY: Classified Reproductive system/toxin/female [POSSIBLE]. May cause damage to the following organs: liver, Urinary System.</w:t>
      </w:r>
    </w:p>
    <w:p w:rsidR="00994BB6" w:rsidRDefault="00994BB6" w:rsidP="00994BB6">
      <w:pPr>
        <w:pStyle w:val="NoSpacing"/>
        <w:rPr>
          <w:rFonts w:ascii="Times New Roman" w:hAnsi="Times New Roman" w:cs="Times New Roman"/>
          <w:b/>
          <w:sz w:val="24"/>
        </w:rPr>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3A6C70" w:rsidRPr="00DF23D8" w:rsidRDefault="00DF23D8" w:rsidP="003A6C70">
      <w:pPr>
        <w:pStyle w:val="NoSpacing"/>
        <w:rPr>
          <w:rFonts w:ascii="Times New Roman" w:hAnsi="Times New Roman" w:cs="Times New Roman"/>
          <w:b/>
          <w:sz w:val="24"/>
        </w:rPr>
      </w:pPr>
      <w:r w:rsidRPr="00DF23D8">
        <w:rPr>
          <w:rFonts w:ascii="Times New Roman" w:hAnsi="Times New Roman" w:cs="Times New Roman"/>
          <w:b/>
          <w:sz w:val="24"/>
        </w:rPr>
        <w:t>Slightly hazardous in case of skin contact (irritant), of ingestion, of inhalation.</w:t>
      </w:r>
    </w:p>
    <w:p w:rsidR="00DF23D8" w:rsidRPr="00DF23D8" w:rsidRDefault="00DF23D8" w:rsidP="00DF23D8">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009E3B46" w:rsidRPr="009E3B46">
        <w:rPr>
          <w:rFonts w:ascii="Times New Roman" w:hAnsi="Times New Roman" w:cs="Times New Roman"/>
          <w:b/>
          <w:sz w:val="24"/>
        </w:rPr>
        <w:t>Not Available.</w:t>
      </w:r>
    </w:p>
    <w:p w:rsidR="00CF4D6C" w:rsidRPr="000437E3" w:rsidRDefault="00CF4D6C" w:rsidP="000437E3">
      <w:pPr>
        <w:pStyle w:val="NoSpacing"/>
      </w:pPr>
    </w:p>
    <w:p w:rsidR="00DF23D8" w:rsidRPr="004C5A86" w:rsidRDefault="001973D0" w:rsidP="00DF23D8">
      <w:pPr>
        <w:pStyle w:val="NoSpacing"/>
        <w:rPr>
          <w:rFonts w:ascii="Times New Roman" w:hAnsi="Times New Roman" w:cs="Times New Roman"/>
          <w:b/>
          <w:sz w:val="28"/>
          <w:szCs w:val="24"/>
          <w:u w:val="single"/>
        </w:rPr>
      </w:pPr>
      <w:r w:rsidRPr="004C5A86">
        <w:rPr>
          <w:rFonts w:ascii="Times New Roman" w:hAnsi="Times New Roman" w:cs="Times New Roman"/>
          <w:b/>
          <w:sz w:val="28"/>
          <w:szCs w:val="24"/>
          <w:u w:val="single"/>
        </w:rPr>
        <w:t xml:space="preserve">Special Remarks on Chronic Effects on Humans: </w:t>
      </w:r>
    </w:p>
    <w:p w:rsidR="00DF23D8" w:rsidRPr="00DF23D8" w:rsidRDefault="00DF23D8" w:rsidP="00DF23D8">
      <w:pPr>
        <w:pStyle w:val="NoSpacing"/>
        <w:rPr>
          <w:rFonts w:ascii="Times New Roman" w:eastAsia="Times New Roman" w:hAnsi="Times New Roman" w:cs="Times New Roman"/>
          <w:b/>
          <w:sz w:val="24"/>
          <w:szCs w:val="24"/>
          <w:lang w:val="en-US" w:eastAsia="en-US"/>
        </w:rPr>
      </w:pPr>
      <w:r w:rsidRPr="00DF23D8">
        <w:rPr>
          <w:rFonts w:ascii="Times New Roman" w:eastAsia="Times New Roman" w:hAnsi="Times New Roman" w:cs="Times New Roman"/>
          <w:b/>
          <w:sz w:val="24"/>
          <w:szCs w:val="24"/>
          <w:lang w:val="en-US" w:eastAsia="en-US"/>
        </w:rPr>
        <w:t>May cause adverse reproductive effects (maternal fertility and newborn growth) based on animal data.</w:t>
      </w:r>
    </w:p>
    <w:p w:rsidR="002D24F5" w:rsidRPr="004C5A86" w:rsidRDefault="002D24F5" w:rsidP="004C5A86">
      <w:pPr>
        <w:pStyle w:val="NoSpacing"/>
      </w:pPr>
    </w:p>
    <w:p w:rsidR="003A6C70" w:rsidRPr="003A6C70" w:rsidRDefault="001973D0" w:rsidP="003A6C70">
      <w:pPr>
        <w:pStyle w:val="NoSpacing"/>
        <w:rPr>
          <w:rFonts w:ascii="Times New Roman" w:hAnsi="Times New Roman" w:cs="Times New Roman"/>
          <w:b/>
          <w:sz w:val="28"/>
          <w:szCs w:val="24"/>
          <w:u w:val="single"/>
        </w:rPr>
      </w:pPr>
      <w:r w:rsidRPr="003A6C70">
        <w:rPr>
          <w:rFonts w:ascii="Times New Roman" w:hAnsi="Times New Roman" w:cs="Times New Roman"/>
          <w:b/>
          <w:sz w:val="28"/>
          <w:szCs w:val="24"/>
          <w:u w:val="single"/>
        </w:rPr>
        <w:t xml:space="preserve">Special Remarks on other Toxic Effects on Humans: </w:t>
      </w:r>
    </w:p>
    <w:p w:rsidR="004C5A86" w:rsidRPr="004C5A86" w:rsidRDefault="004C5A86" w:rsidP="004C5A86">
      <w:pPr>
        <w:spacing w:after="0" w:line="240" w:lineRule="auto"/>
        <w:rPr>
          <w:rFonts w:ascii="Times New Roman" w:eastAsia="Times New Roman" w:hAnsi="Times New Roman" w:cs="Times New Roman"/>
          <w:b/>
          <w:sz w:val="24"/>
          <w:szCs w:val="25"/>
          <w:lang w:val="en-US" w:eastAsia="en-US"/>
        </w:rPr>
      </w:pPr>
      <w:r w:rsidRPr="004C5A86">
        <w:rPr>
          <w:rFonts w:ascii="Times New Roman" w:eastAsia="Times New Roman" w:hAnsi="Times New Roman" w:cs="Times New Roman"/>
          <w:b/>
          <w:sz w:val="24"/>
          <w:szCs w:val="25"/>
          <w:lang w:val="en-US" w:eastAsia="en-US"/>
        </w:rPr>
        <w:t>Acute Potential Health Effects: Skin: May cause skin irritation. Eyes: Dust may cause eye irritation. Inhalation: Dust may cause respiratory tract irritation. Ingestion: May cause digestive tract irritation. Chronic Potential Health Effects: Ingestion of large amounts over a prolonged period of time may affect the liver and urinary systems.</w:t>
      </w:r>
    </w:p>
    <w:p w:rsidR="003A6C70" w:rsidRPr="003A6C70" w:rsidRDefault="003A6C70" w:rsidP="003A6C70">
      <w:pPr>
        <w:pStyle w:val="NoSpacing"/>
      </w:pPr>
    </w:p>
    <w:p w:rsidR="002A3839" w:rsidRPr="00994BB6" w:rsidRDefault="002A3839" w:rsidP="00994BB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2A3839" w:rsidRPr="002A3839" w:rsidRDefault="002A3839" w:rsidP="002A3839">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7B2FC3" w:rsidRDefault="00FB1D52" w:rsidP="007B2FC3">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A6C70" w:rsidRPr="002A3839" w:rsidRDefault="002A3839" w:rsidP="003A6C70">
      <w:pPr>
        <w:pStyle w:val="NoSpacing"/>
        <w:rPr>
          <w:rFonts w:ascii="Times New Roman" w:hAnsi="Times New Roman" w:cs="Times New Roman"/>
          <w:b/>
          <w:sz w:val="24"/>
        </w:rPr>
      </w:pPr>
      <w:r w:rsidRPr="002A3839">
        <w:rPr>
          <w:rFonts w:ascii="Times New Roman" w:hAnsi="Times New Roman" w:cs="Times New Roman"/>
          <w:b/>
          <w:sz w:val="24"/>
        </w:rPr>
        <w:t>Possibly hazardous short/long term degradation products are to be expected.</w:t>
      </w:r>
    </w:p>
    <w:p w:rsidR="002A3839" w:rsidRPr="003A6C70" w:rsidRDefault="002A3839" w:rsidP="003A6C70">
      <w:pPr>
        <w:pStyle w:val="NoSpacing"/>
      </w:pPr>
    </w:p>
    <w:p w:rsidR="002A3839" w:rsidRDefault="00356BC2" w:rsidP="003A6C7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3A6C70" w:rsidRDefault="002A3839" w:rsidP="003A6C70">
      <w:pPr>
        <w:pStyle w:val="NoSpacing"/>
        <w:rPr>
          <w:rFonts w:ascii="Times New Roman" w:hAnsi="Times New Roman" w:cs="Times New Roman"/>
          <w:b/>
          <w:sz w:val="24"/>
        </w:rPr>
      </w:pPr>
      <w:r w:rsidRPr="002A3839">
        <w:rPr>
          <w:rFonts w:ascii="Times New Roman" w:hAnsi="Times New Roman" w:cs="Times New Roman"/>
          <w:b/>
          <w:sz w:val="24"/>
        </w:rPr>
        <w:t>The product itself and its products of degradation are not toxic.</w:t>
      </w:r>
    </w:p>
    <w:p w:rsidR="002A3839" w:rsidRPr="002A3839" w:rsidRDefault="002A3839" w:rsidP="002A3839">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37F64" w:rsidRDefault="00B37F64" w:rsidP="00B37F64">
      <w:pPr>
        <w:pStyle w:val="NoSpacing"/>
      </w:pPr>
    </w:p>
    <w:p w:rsidR="002A3839" w:rsidRDefault="002A3839" w:rsidP="002A3839">
      <w:pPr>
        <w:pStyle w:val="NoSpacing"/>
      </w:pPr>
    </w:p>
    <w:p w:rsidR="002A3839" w:rsidRDefault="002A3839" w:rsidP="002A3839">
      <w:pPr>
        <w:pStyle w:val="NoSpacing"/>
      </w:pPr>
    </w:p>
    <w:p w:rsidR="002A3839" w:rsidRPr="002A3839" w:rsidRDefault="002A3839"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2D24F5" w:rsidRPr="003A6C70" w:rsidRDefault="002D24F5" w:rsidP="003A6C70">
      <w:pPr>
        <w:pStyle w:val="NoSpacing"/>
      </w:pPr>
    </w:p>
    <w:p w:rsidR="00B37F64" w:rsidRPr="003A6C70" w:rsidRDefault="00B37F64" w:rsidP="003A6C70">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A6C70" w:rsidRDefault="002A3839" w:rsidP="003A6C70">
      <w:pPr>
        <w:pStyle w:val="NoSpacing"/>
        <w:rPr>
          <w:rFonts w:ascii="Times New Roman" w:hAnsi="Times New Roman" w:cs="Times New Roman"/>
          <w:b/>
          <w:sz w:val="24"/>
        </w:rPr>
      </w:pPr>
      <w:r w:rsidRPr="002A3839">
        <w:rPr>
          <w:rFonts w:ascii="Times New Roman" w:hAnsi="Times New Roman" w:cs="Times New Roman"/>
          <w:b/>
          <w:sz w:val="24"/>
        </w:rPr>
        <w:t>Waste must be disposed of in accordance with federal, state and local environmental control regulations.</w:t>
      </w:r>
    </w:p>
    <w:p w:rsidR="002A3839" w:rsidRPr="002A3839" w:rsidRDefault="002A3839" w:rsidP="002A3839">
      <w:pPr>
        <w:pStyle w:val="NoSpacing"/>
      </w:pPr>
    </w:p>
    <w:p w:rsidR="003A6C70" w:rsidRPr="003A6C70" w:rsidRDefault="003A6C70" w:rsidP="003A6C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8D34F0" w:rsidRDefault="00C922CF" w:rsidP="008D34F0">
      <w:pPr>
        <w:pStyle w:val="NoSpacing"/>
      </w:pPr>
    </w:p>
    <w:p w:rsidR="008D34F0" w:rsidRPr="008D34F0" w:rsidRDefault="008D34F0" w:rsidP="008D34F0">
      <w:pPr>
        <w:pStyle w:val="NoSpacing"/>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Land transport (ADR-RID)</w:t>
      </w:r>
    </w:p>
    <w:p w:rsidR="008D34F0" w:rsidRPr="008D34F0" w:rsidRDefault="008D34F0" w:rsidP="008D34F0">
      <w:pPr>
        <w:pStyle w:val="NoSpacing"/>
        <w:rPr>
          <w:rFonts w:eastAsia="Times New Roman"/>
          <w:lang w:val="en-US" w:eastAsia="en-US"/>
        </w:rPr>
      </w:pPr>
    </w:p>
    <w:p w:rsidR="008D34F0" w:rsidRPr="008D34F0" w:rsidRDefault="008D34F0" w:rsidP="008D34F0">
      <w:pPr>
        <w:spacing w:after="0" w:line="240" w:lineRule="auto"/>
        <w:rPr>
          <w:rFonts w:ascii="Times New Roman" w:eastAsia="Times New Roman" w:hAnsi="Times New Roman" w:cs="Times New Roman"/>
          <w:b/>
          <w:sz w:val="24"/>
          <w:szCs w:val="23"/>
          <w:lang w:val="en-US" w:eastAsia="en-US"/>
        </w:rPr>
      </w:pPr>
      <w:r w:rsidRPr="008D34F0">
        <w:rPr>
          <w:rFonts w:ascii="Times New Roman" w:eastAsia="Times New Roman" w:hAnsi="Times New Roman" w:cs="Times New Roman"/>
          <w:b/>
          <w:sz w:val="28"/>
          <w:szCs w:val="23"/>
          <w:lang w:val="en-US" w:eastAsia="en-US"/>
        </w:rPr>
        <w:t xml:space="preserve">General information: </w:t>
      </w:r>
      <w:r w:rsidRPr="008D34F0">
        <w:rPr>
          <w:rFonts w:ascii="Times New Roman" w:eastAsia="Times New Roman" w:hAnsi="Times New Roman" w:cs="Times New Roman"/>
          <w:b/>
          <w:sz w:val="24"/>
          <w:szCs w:val="23"/>
          <w:lang w:val="en-US" w:eastAsia="en-US"/>
        </w:rPr>
        <w:t>Not regulated.</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Sea transport (IMDG) [English only]</w:t>
      </w:r>
    </w:p>
    <w:p w:rsidR="008D34F0" w:rsidRPr="008D34F0" w:rsidRDefault="008D34F0" w:rsidP="008D34F0">
      <w:pPr>
        <w:pStyle w:val="NoSpacing"/>
        <w:rPr>
          <w:rFonts w:eastAsia="Times New Roman"/>
          <w:lang w:val="en-US" w:eastAsia="en-US"/>
        </w:rPr>
      </w:pPr>
    </w:p>
    <w:p w:rsidR="008D34F0" w:rsidRPr="008D34F0" w:rsidRDefault="008D34F0" w:rsidP="008D34F0">
      <w:pPr>
        <w:spacing w:after="0" w:line="240" w:lineRule="auto"/>
        <w:rPr>
          <w:rFonts w:ascii="Times New Roman" w:eastAsia="Times New Roman" w:hAnsi="Times New Roman" w:cs="Times New Roman"/>
          <w:b/>
          <w:sz w:val="24"/>
          <w:szCs w:val="23"/>
          <w:lang w:val="en-US" w:eastAsia="en-US"/>
        </w:rPr>
      </w:pPr>
      <w:r w:rsidRPr="008D34F0">
        <w:rPr>
          <w:rFonts w:ascii="Times New Roman" w:eastAsia="Times New Roman" w:hAnsi="Times New Roman" w:cs="Times New Roman"/>
          <w:b/>
          <w:sz w:val="28"/>
          <w:szCs w:val="23"/>
          <w:lang w:val="en-US" w:eastAsia="en-US"/>
        </w:rPr>
        <w:t xml:space="preserve">General information: </w:t>
      </w:r>
      <w:r w:rsidRPr="008D34F0">
        <w:rPr>
          <w:rFonts w:ascii="Times New Roman" w:eastAsia="Times New Roman" w:hAnsi="Times New Roman" w:cs="Times New Roman"/>
          <w:b/>
          <w:sz w:val="24"/>
          <w:szCs w:val="23"/>
          <w:lang w:val="en-US" w:eastAsia="en-US"/>
        </w:rPr>
        <w:t>Not regulated.</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Air transport (ICAO-IATA) [English only]</w:t>
      </w:r>
    </w:p>
    <w:p w:rsidR="008D34F0" w:rsidRPr="008D34F0" w:rsidRDefault="008D34F0" w:rsidP="008D34F0">
      <w:pPr>
        <w:pStyle w:val="NoSpacing"/>
        <w:rPr>
          <w:rFonts w:eastAsia="Times New Roman"/>
          <w:lang w:val="en-US" w:eastAsia="en-US"/>
        </w:rPr>
      </w:pPr>
    </w:p>
    <w:p w:rsidR="008D34F0" w:rsidRPr="008D34F0" w:rsidRDefault="008D34F0" w:rsidP="008D34F0">
      <w:pPr>
        <w:spacing w:after="0" w:line="240" w:lineRule="auto"/>
        <w:rPr>
          <w:rFonts w:ascii="Times New Roman" w:eastAsia="Times New Roman" w:hAnsi="Times New Roman" w:cs="Times New Roman"/>
          <w:b/>
          <w:sz w:val="24"/>
          <w:szCs w:val="23"/>
          <w:lang w:val="en-US" w:eastAsia="en-US"/>
        </w:rPr>
      </w:pPr>
      <w:r w:rsidRPr="008D34F0">
        <w:rPr>
          <w:rFonts w:ascii="Times New Roman" w:eastAsia="Times New Roman" w:hAnsi="Times New Roman" w:cs="Times New Roman"/>
          <w:b/>
          <w:sz w:val="28"/>
          <w:szCs w:val="23"/>
          <w:lang w:val="en-US" w:eastAsia="en-US"/>
        </w:rPr>
        <w:t xml:space="preserve">General information: </w:t>
      </w:r>
      <w:r w:rsidRPr="008D34F0">
        <w:rPr>
          <w:rFonts w:ascii="Times New Roman" w:eastAsia="Times New Roman" w:hAnsi="Times New Roman" w:cs="Times New Roman"/>
          <w:b/>
          <w:sz w:val="24"/>
          <w:szCs w:val="23"/>
          <w:lang w:val="en-US" w:eastAsia="en-US"/>
        </w:rPr>
        <w:t>Not regulated.</w:t>
      </w:r>
    </w:p>
    <w:p w:rsidR="00AE4AA0" w:rsidRPr="00011BD5" w:rsidRDefault="00AE4AA0" w:rsidP="00011BD5">
      <w:pPr>
        <w:pStyle w:val="NoSpacing"/>
      </w:pPr>
      <w:bookmarkStart w:id="0" w:name="_GoBack"/>
      <w:bookmarkEnd w:id="0"/>
    </w:p>
    <w:p w:rsidR="001016A6" w:rsidRPr="00011BD5" w:rsidRDefault="001016A6" w:rsidP="00011B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1016A6" w:rsidRPr="007D51BF" w:rsidRDefault="001016A6" w:rsidP="007D51BF">
      <w:pPr>
        <w:pStyle w:val="NoSpacing"/>
      </w:pPr>
    </w:p>
    <w:p w:rsidR="007314BF" w:rsidRDefault="002619B1" w:rsidP="008D34F0">
      <w:pPr>
        <w:autoSpaceDE w:val="0"/>
        <w:autoSpaceDN w:val="0"/>
        <w:adjustRightInd w:val="0"/>
        <w:spacing w:after="0" w:line="240" w:lineRule="auto"/>
        <w:rPr>
          <w:rFonts w:ascii="Times New Roman" w:hAnsi="Times New Roman" w:cs="Times New Roman"/>
          <w:b/>
          <w:sz w:val="24"/>
        </w:rPr>
      </w:pPr>
      <w:r w:rsidRPr="002619B1">
        <w:rPr>
          <w:rFonts w:ascii="Times New Roman" w:hAnsi="Times New Roman" w:cs="Times New Roman"/>
          <w:b/>
          <w:sz w:val="28"/>
          <w:u w:val="single"/>
        </w:rPr>
        <w:t>Federal and State Regulations:</w:t>
      </w:r>
      <w:r w:rsidR="002A3839" w:rsidRPr="002A3839">
        <w:rPr>
          <w:rFonts w:ascii="Times New Roman" w:hAnsi="Times New Roman" w:cs="Times New Roman"/>
          <w:b/>
          <w:sz w:val="24"/>
        </w:rPr>
        <w:t>TSCA 8(b) inventory: b-Cyclodextrin</w:t>
      </w:r>
    </w:p>
    <w:p w:rsidR="008D34F0" w:rsidRPr="003A6C70" w:rsidRDefault="008D34F0" w:rsidP="003A6C70">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2A3839" w:rsidRPr="002A3839" w:rsidRDefault="002A3839" w:rsidP="002A3839">
      <w:pPr>
        <w:spacing w:after="0" w:line="240" w:lineRule="auto"/>
        <w:rPr>
          <w:rFonts w:ascii="Times New Roman" w:eastAsia="Times New Roman" w:hAnsi="Times New Roman" w:cs="Times New Roman"/>
          <w:b/>
          <w:sz w:val="24"/>
          <w:szCs w:val="25"/>
          <w:lang w:val="en-US" w:eastAsia="en-US"/>
        </w:rPr>
      </w:pPr>
      <w:r w:rsidRPr="002A3839">
        <w:rPr>
          <w:rFonts w:ascii="Times New Roman" w:eastAsia="Times New Roman" w:hAnsi="Times New Roman" w:cs="Times New Roman"/>
          <w:b/>
          <w:sz w:val="28"/>
          <w:szCs w:val="25"/>
          <w:lang w:val="en-US" w:eastAsia="en-US"/>
        </w:rPr>
        <w:t xml:space="preserve">OSHA: </w:t>
      </w:r>
      <w:r w:rsidRPr="002A3839">
        <w:rPr>
          <w:rFonts w:ascii="Times New Roman" w:eastAsia="Times New Roman" w:hAnsi="Times New Roman" w:cs="Times New Roman"/>
          <w:b/>
          <w:sz w:val="24"/>
          <w:szCs w:val="25"/>
          <w:lang w:val="en-US" w:eastAsia="en-US"/>
        </w:rPr>
        <w:t>Hazardous by definition of Hazard Communication Standard (29 CFR 1910.1200). EINECS: This product is on the European Inventory of Existing Commercial Chemical Substances.</w:t>
      </w:r>
    </w:p>
    <w:p w:rsidR="003A6C70" w:rsidRPr="002A3839" w:rsidRDefault="003A6C70" w:rsidP="002A383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3A6C70" w:rsidRDefault="003C48C2" w:rsidP="001016A6">
      <w:pPr>
        <w:pStyle w:val="NoSpacing"/>
      </w:pPr>
      <w:r>
        <w:rPr>
          <w:rFonts w:ascii="Times New Roman" w:hAnsi="Times New Roman" w:cs="Times New Roman"/>
          <w:b/>
          <w:sz w:val="28"/>
        </w:rPr>
        <w:t xml:space="preserve">WHMIS (Canada): </w:t>
      </w:r>
      <w:r w:rsidR="002A3839" w:rsidRPr="002A3839">
        <w:rPr>
          <w:rFonts w:ascii="Times New Roman" w:hAnsi="Times New Roman" w:cs="Times New Roman"/>
          <w:b/>
          <w:sz w:val="24"/>
        </w:rPr>
        <w:t>Not controlled under WHMIS (Canada).</w:t>
      </w:r>
    </w:p>
    <w:p w:rsidR="002A3839" w:rsidRPr="002A3839" w:rsidRDefault="002619B1" w:rsidP="002A3839">
      <w:pPr>
        <w:pStyle w:val="NoSpacing"/>
        <w:rPr>
          <w:rFonts w:eastAsia="Times New Roman"/>
          <w:lang w:val="en-US" w:eastAsia="en-US"/>
        </w:rPr>
      </w:pPr>
      <w:r w:rsidRPr="007314BF">
        <w:rPr>
          <w:rFonts w:ascii="Times New Roman" w:hAnsi="Times New Roman" w:cs="Times New Roman"/>
          <w:b/>
          <w:sz w:val="28"/>
          <w:szCs w:val="24"/>
        </w:rPr>
        <w:t xml:space="preserve">DSCL (EEC): </w:t>
      </w:r>
      <w:r w:rsidR="002A3839" w:rsidRPr="002A3839">
        <w:rPr>
          <w:rFonts w:ascii="Times New Roman" w:eastAsia="Times New Roman" w:hAnsi="Times New Roman" w:cs="Times New Roman"/>
          <w:b/>
          <w:sz w:val="24"/>
          <w:lang w:val="en-US" w:eastAsia="en-US"/>
        </w:rPr>
        <w:t>R40- Possible risks of irreversible effects. R62- Possible risk of impaired fertility. S2- Keep out of the reach of children. S36/37- Wear suitable protective clothing and gloves.</w:t>
      </w:r>
    </w:p>
    <w:p w:rsidR="003A6C70" w:rsidRPr="003A6C70" w:rsidRDefault="003A6C70" w:rsidP="003A6C70">
      <w:pPr>
        <w:pStyle w:val="NoSpacing"/>
        <w:rPr>
          <w:rFonts w:eastAsia="Times New Roman"/>
          <w:lang w:val="en-US" w:eastAsia="en-US"/>
        </w:rPr>
      </w:pPr>
    </w:p>
    <w:p w:rsidR="001016A6" w:rsidRPr="00994BB6" w:rsidRDefault="001016A6" w:rsidP="001016A6">
      <w:pPr>
        <w:pStyle w:val="NoSpacing"/>
        <w:rPr>
          <w:rFonts w:ascii="Times New Roman" w:eastAsia="Times New Roman" w:hAnsi="Times New Roman" w:cs="Times New Roman"/>
          <w:b/>
          <w:sz w:val="28"/>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A6C70" w:rsidTr="00427D7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6C70" w:rsidRPr="007B71FE" w:rsidRDefault="003A6C70" w:rsidP="00427D78">
            <w:pPr>
              <w:rPr>
                <w:color w:val="auto"/>
              </w:rPr>
            </w:pPr>
            <w:r w:rsidRPr="00411736">
              <w:rPr>
                <w:color w:val="auto"/>
                <w:sz w:val="44"/>
              </w:rPr>
              <w:lastRenderedPageBreak/>
              <w:t>Section 15: Other Regulatory Information</w:t>
            </w:r>
            <w:r>
              <w:rPr>
                <w:color w:val="auto"/>
                <w:sz w:val="44"/>
              </w:rPr>
              <w:t xml:space="preserve"> (Continued)</w:t>
            </w:r>
          </w:p>
        </w:tc>
      </w:tr>
    </w:tbl>
    <w:p w:rsidR="007314BF" w:rsidRPr="00130898" w:rsidRDefault="007314BF" w:rsidP="00130898">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A6C70">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D34F0">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8D34F0">
        <w:rPr>
          <w:rFonts w:ascii="Times New Roman" w:hAnsi="Times New Roman" w:cs="Times New Roman"/>
          <w:b/>
          <w:sz w:val="24"/>
        </w:rPr>
        <w:t>E</w:t>
      </w:r>
    </w:p>
    <w:p w:rsidR="00855809" w:rsidRPr="008C311B"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5C4FBE">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D34F0">
        <w:rPr>
          <w:rFonts w:ascii="Times New Roman" w:hAnsi="Times New Roman" w:cs="Times New Roman"/>
          <w:b/>
          <w:sz w:val="24"/>
        </w:rPr>
        <w:t xml:space="preserve"> 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1016A6">
      <w:pPr>
        <w:pStyle w:val="NoSpacing"/>
      </w:pPr>
      <w:r w:rsidRPr="002619B1">
        <w:rPr>
          <w:rFonts w:ascii="Times New Roman" w:hAnsi="Times New Roman" w:cs="Times New Roman"/>
          <w:b/>
          <w:sz w:val="28"/>
        </w:rPr>
        <w:t>Specific hazard:</w:t>
      </w:r>
    </w:p>
    <w:p w:rsidR="00BE1CE9" w:rsidRPr="007D3161" w:rsidRDefault="00BE1CE9" w:rsidP="007D3161">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130898" w:rsidRPr="005C4FBE" w:rsidRDefault="005C4FBE" w:rsidP="007D3161">
      <w:pPr>
        <w:pStyle w:val="NoSpacing"/>
        <w:rPr>
          <w:rFonts w:ascii="Times New Roman" w:hAnsi="Times New Roman" w:cs="Times New Roman"/>
          <w:b/>
          <w:sz w:val="24"/>
        </w:rPr>
      </w:pPr>
      <w:r w:rsidRPr="005C4FBE">
        <w:rPr>
          <w:rFonts w:ascii="Times New Roman" w:hAnsi="Times New Roman" w:cs="Times New Roman"/>
          <w:b/>
          <w:sz w:val="24"/>
        </w:rPr>
        <w:t>Gloves. Lab coat. Dust respirator. Be sure to use an approved/certified respirator or equivalent. Safety glasses.</w:t>
      </w:r>
    </w:p>
    <w:p w:rsidR="005C4FBE" w:rsidRPr="005C4FBE" w:rsidRDefault="005C4FBE"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FA6E6C" w:rsidRDefault="00FA6E6C" w:rsidP="00602700">
      <w:pPr>
        <w:tabs>
          <w:tab w:val="left" w:pos="3840"/>
        </w:tabs>
        <w:rPr>
          <w:rFonts w:ascii="Times New Roman" w:eastAsia="Calibri" w:hAnsi="Times New Roman" w:cs="Times New Roman"/>
          <w:b/>
          <w:color w:val="000000"/>
          <w:sz w:val="24"/>
          <w:szCs w:val="24"/>
        </w:rPr>
      </w:pPr>
    </w:p>
    <w:p w:rsidR="007314BF" w:rsidRPr="00602700" w:rsidRDefault="007314BF" w:rsidP="00602700">
      <w:pPr>
        <w:tabs>
          <w:tab w:val="left" w:pos="3840"/>
        </w:tabs>
        <w:rPr>
          <w:rFonts w:ascii="Times New Roman" w:eastAsia="Calibri" w:hAnsi="Times New Roman" w:cs="Times New Roman"/>
          <w:b/>
          <w:color w:val="000000"/>
          <w:sz w:val="24"/>
          <w:szCs w:val="24"/>
        </w:rPr>
      </w:pPr>
    </w:p>
    <w:p w:rsidR="00342F93" w:rsidRPr="00AE6315" w:rsidRDefault="00342F93" w:rsidP="00342F9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42F93" w:rsidRPr="008B4575" w:rsidRDefault="00342F93" w:rsidP="00342F9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42F93" w:rsidRPr="00211219" w:rsidRDefault="00342F93" w:rsidP="00342F9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42F93" w:rsidRPr="00211219" w:rsidRDefault="00342F93" w:rsidP="00342F9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42F93">
      <w:pPr>
        <w:jc w:val="center"/>
        <w:rPr>
          <w:rFonts w:ascii="Times New Roman" w:eastAsia="Calibri" w:hAnsi="Times New Roman" w:cs="Times New Roman"/>
          <w:color w:val="000000"/>
          <w:sz w:val="28"/>
        </w:rPr>
      </w:pPr>
    </w:p>
    <w:sectPr w:rsidR="00EB0800" w:rsidRPr="00A41BF3" w:rsidSect="00342F9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479" w:rsidRDefault="00CE5479" w:rsidP="009C3BE4">
      <w:pPr>
        <w:spacing w:after="0" w:line="240" w:lineRule="auto"/>
      </w:pPr>
      <w:r>
        <w:separator/>
      </w:r>
    </w:p>
  </w:endnote>
  <w:endnote w:type="continuationSeparator" w:id="1">
    <w:p w:rsidR="00CE5479" w:rsidRDefault="00CE547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42F93" w:rsidP="00342F93">
    <w:pPr>
      <w:pStyle w:val="Footer"/>
      <w:ind w:left="-510"/>
      <w:jc w:val="right"/>
    </w:pPr>
    <w:r>
      <w:rPr>
        <w:noProof/>
      </w:rPr>
      <w:drawing>
        <wp:inline distT="0" distB="0" distL="0" distR="0">
          <wp:extent cx="78867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0433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479" w:rsidRDefault="00CE5479" w:rsidP="009C3BE4">
      <w:pPr>
        <w:spacing w:after="0" w:line="240" w:lineRule="auto"/>
      </w:pPr>
      <w:r>
        <w:separator/>
      </w:r>
    </w:p>
  </w:footnote>
  <w:footnote w:type="continuationSeparator" w:id="1">
    <w:p w:rsidR="00CE5479" w:rsidRDefault="00CE547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42F93" w:rsidP="00342F93">
    <w:pPr>
      <w:pStyle w:val="Header"/>
      <w:ind w:left="-510"/>
    </w:pPr>
    <w:r w:rsidRPr="00C10C02">
      <w:rPr>
        <w:b/>
        <w:noProof/>
        <w:color w:val="0000CC"/>
        <w:sz w:val="20"/>
      </w:rPr>
      <w:drawing>
        <wp:inline distT="0" distB="0" distL="0" distR="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E13"/>
    <w:rsid w:val="000751E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3073"/>
    <w:rsid w:val="000A3118"/>
    <w:rsid w:val="000A421A"/>
    <w:rsid w:val="000A48A2"/>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3228"/>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839"/>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E5548"/>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2F93"/>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E7D7D"/>
    <w:rsid w:val="006F09FB"/>
    <w:rsid w:val="006F13C1"/>
    <w:rsid w:val="006F270B"/>
    <w:rsid w:val="006F3009"/>
    <w:rsid w:val="006F3439"/>
    <w:rsid w:val="006F36A4"/>
    <w:rsid w:val="006F42A0"/>
    <w:rsid w:val="006F4C62"/>
    <w:rsid w:val="006F5CD3"/>
    <w:rsid w:val="006F681E"/>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B7E9D"/>
    <w:rsid w:val="008C1281"/>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1DEC"/>
    <w:rsid w:val="009A23E8"/>
    <w:rsid w:val="009A4CAB"/>
    <w:rsid w:val="009A616A"/>
    <w:rsid w:val="009A6378"/>
    <w:rsid w:val="009A6C22"/>
    <w:rsid w:val="009A7B8B"/>
    <w:rsid w:val="009B06E1"/>
    <w:rsid w:val="009C04DA"/>
    <w:rsid w:val="009C147A"/>
    <w:rsid w:val="009C156D"/>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18E"/>
    <w:rsid w:val="00A10E5D"/>
    <w:rsid w:val="00A14065"/>
    <w:rsid w:val="00A15AB8"/>
    <w:rsid w:val="00A16AD8"/>
    <w:rsid w:val="00A205CC"/>
    <w:rsid w:val="00A20AC5"/>
    <w:rsid w:val="00A23266"/>
    <w:rsid w:val="00A23598"/>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5734"/>
    <w:rsid w:val="00A56581"/>
    <w:rsid w:val="00A56F15"/>
    <w:rsid w:val="00A57988"/>
    <w:rsid w:val="00A60A21"/>
    <w:rsid w:val="00A60A3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4AA0"/>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6088"/>
    <w:rsid w:val="00B70C53"/>
    <w:rsid w:val="00B71183"/>
    <w:rsid w:val="00B7417D"/>
    <w:rsid w:val="00B74F88"/>
    <w:rsid w:val="00B7726A"/>
    <w:rsid w:val="00B82E9A"/>
    <w:rsid w:val="00B83CB6"/>
    <w:rsid w:val="00B849D0"/>
    <w:rsid w:val="00B905A8"/>
    <w:rsid w:val="00B90912"/>
    <w:rsid w:val="00B912AB"/>
    <w:rsid w:val="00B9176F"/>
    <w:rsid w:val="00B9255D"/>
    <w:rsid w:val="00B92F64"/>
    <w:rsid w:val="00B93DD8"/>
    <w:rsid w:val="00B952EF"/>
    <w:rsid w:val="00B96984"/>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C055D"/>
    <w:rsid w:val="00CC46E0"/>
    <w:rsid w:val="00CC47A9"/>
    <w:rsid w:val="00CD0C50"/>
    <w:rsid w:val="00CD44C4"/>
    <w:rsid w:val="00CD46D8"/>
    <w:rsid w:val="00CD6F97"/>
    <w:rsid w:val="00CD7B83"/>
    <w:rsid w:val="00CE087B"/>
    <w:rsid w:val="00CE0998"/>
    <w:rsid w:val="00CE13BF"/>
    <w:rsid w:val="00CE202D"/>
    <w:rsid w:val="00CE3CA5"/>
    <w:rsid w:val="00CE5479"/>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5965"/>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55CB"/>
    <w:rsid w:val="00D97F00"/>
    <w:rsid w:val="00DA012A"/>
    <w:rsid w:val="00DA2917"/>
    <w:rsid w:val="00DA39A7"/>
    <w:rsid w:val="00DA455D"/>
    <w:rsid w:val="00DA4D28"/>
    <w:rsid w:val="00DA6118"/>
    <w:rsid w:val="00DA6D7C"/>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D64D2"/>
    <w:rsid w:val="00DE0CCC"/>
    <w:rsid w:val="00DE1BC0"/>
    <w:rsid w:val="00DE25BA"/>
    <w:rsid w:val="00DE3088"/>
    <w:rsid w:val="00DE35EA"/>
    <w:rsid w:val="00DE7A84"/>
    <w:rsid w:val="00DF0CB6"/>
    <w:rsid w:val="00DF1D56"/>
    <w:rsid w:val="00DF23D8"/>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6E6C"/>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D7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939422">
      <w:bodyDiv w:val="1"/>
      <w:marLeft w:val="0"/>
      <w:marRight w:val="0"/>
      <w:marTop w:val="0"/>
      <w:marBottom w:val="0"/>
      <w:divBdr>
        <w:top w:val="none" w:sz="0" w:space="0" w:color="auto"/>
        <w:left w:val="none" w:sz="0" w:space="0" w:color="auto"/>
        <w:bottom w:val="none" w:sz="0" w:space="0" w:color="auto"/>
        <w:right w:val="none" w:sz="0" w:space="0" w:color="auto"/>
      </w:divBdr>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992FD-BE13-4619-B2F2-12A5CCE63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2020-12-10T07:05:00Z</dcterms:created>
  <dcterms:modified xsi:type="dcterms:W3CDTF">2020-12-10T07:05:00Z</dcterms:modified>
</cp:coreProperties>
</file>