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C187E" w:rsidRPr="003C187E" w:rsidRDefault="003C187E" w:rsidP="003C187E">
      <w:pPr>
        <w:autoSpaceDE w:val="0"/>
        <w:autoSpaceDN w:val="0"/>
        <w:adjustRightInd w:val="0"/>
        <w:spacing w:after="0" w:line="240" w:lineRule="auto"/>
        <w:jc w:val="center"/>
        <w:rPr>
          <w:rFonts w:ascii="Times New Roman" w:hAnsi="Times New Roman" w:cs="Times New Roman"/>
          <w:sz w:val="44"/>
          <w:szCs w:val="44"/>
          <w:lang w:val="en-US"/>
        </w:rPr>
      </w:pPr>
      <w:r w:rsidRPr="003C187E">
        <w:rPr>
          <w:rFonts w:ascii="Times New Roman" w:hAnsi="Times New Roman" w:cs="Times New Roman"/>
          <w:b/>
          <w:bCs/>
          <w:sz w:val="44"/>
          <w:szCs w:val="44"/>
          <w:lang w:val="en-US"/>
        </w:rPr>
        <w:t>CYCLOHEXANE 99.9% HPLC</w:t>
      </w:r>
    </w:p>
    <w:p w:rsidR="00663153" w:rsidRPr="009F0BDD" w:rsidRDefault="00587231" w:rsidP="00663153">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1E2F7C">
        <w:rPr>
          <w:rFonts w:ascii="Times New Roman" w:hAnsi="Times New Roman" w:cs="Times New Roman"/>
          <w:b/>
          <w:sz w:val="36"/>
          <w:szCs w:val="44"/>
          <w:lang w:val="en-US"/>
        </w:rPr>
        <w:t>110-82-7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E2F7C" w:rsidRDefault="00421339" w:rsidP="001E2F7C">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E2F7C" w:rsidRPr="001E2F7C">
        <w:rPr>
          <w:rFonts w:ascii="Times New Roman" w:hAnsi="Times New Roman" w:cs="Times New Roman"/>
          <w:b/>
          <w:bCs/>
          <w:sz w:val="24"/>
          <w:szCs w:val="16"/>
          <w:lang w:val="en-US"/>
        </w:rPr>
        <w:t>CYCLOHEXANE</w:t>
      </w:r>
      <w:r w:rsidR="009C2A40">
        <w:rPr>
          <w:rFonts w:ascii="Times New Roman" w:hAnsi="Times New Roman" w:cs="Times New Roman"/>
          <w:b/>
          <w:bCs/>
          <w:sz w:val="24"/>
          <w:szCs w:val="16"/>
          <w:lang w:val="en-US"/>
        </w:rPr>
        <w:t>HPLC</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E2F7C">
        <w:rPr>
          <w:rFonts w:ascii="Times New Roman" w:hAnsi="Times New Roman" w:cs="Times New Roman"/>
          <w:b/>
          <w:sz w:val="24"/>
          <w:szCs w:val="44"/>
          <w:lang w:val="en-US"/>
        </w:rPr>
        <w:t>110-82-7</w:t>
      </w:r>
    </w:p>
    <w:p w:rsidR="001E2F7C" w:rsidRPr="00CD1DAB" w:rsidRDefault="00421339" w:rsidP="00CD1DAB">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1E2F7C" w:rsidRPr="00CD1DAB">
        <w:rPr>
          <w:rFonts w:ascii="Times New Roman" w:eastAsia="Times New Roman" w:hAnsi="Times New Roman" w:cs="Times New Roman"/>
          <w:b/>
          <w:sz w:val="24"/>
          <w:lang w:val="en-US" w:eastAsia="en-US"/>
        </w:rPr>
        <w:t>Benzene, hexahydro-; Hexahydrobenzene;</w:t>
      </w:r>
    </w:p>
    <w:p w:rsidR="001E2F7C" w:rsidRPr="00CD1DAB" w:rsidRDefault="001E2F7C" w:rsidP="00CD1DAB">
      <w:pPr>
        <w:pStyle w:val="NoSpacing"/>
        <w:rPr>
          <w:rFonts w:ascii="Times New Roman" w:eastAsia="Times New Roman" w:hAnsi="Times New Roman" w:cs="Times New Roman"/>
          <w:b/>
          <w:sz w:val="24"/>
          <w:lang w:val="en-US" w:eastAsia="en-US"/>
        </w:rPr>
      </w:pPr>
      <w:r w:rsidRPr="00CD1DAB">
        <w:rPr>
          <w:rFonts w:ascii="Times New Roman" w:eastAsia="Times New Roman" w:hAnsi="Times New Roman" w:cs="Times New Roman"/>
          <w:b/>
          <w:sz w:val="24"/>
          <w:lang w:val="en-US" w:eastAsia="en-US"/>
        </w:rPr>
        <w:t>Hexamethylene; Hexanaphthene</w:t>
      </w:r>
    </w:p>
    <w:p w:rsidR="00C11EC3" w:rsidRPr="00543090" w:rsidRDefault="00421339" w:rsidP="00A23598">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004C2236" w:rsidRPr="00A23598">
        <w:rPr>
          <w:rFonts w:ascii="Times New Roman" w:hAnsi="Times New Roman" w:cs="Times New Roman"/>
          <w:b/>
          <w:sz w:val="32"/>
        </w:rPr>
        <w:tab/>
      </w:r>
      <w:r w:rsidR="00CD1DAB" w:rsidRPr="00CD1DAB">
        <w:rPr>
          <w:rFonts w:ascii="Times New Roman" w:hAnsi="Times New Roman" w:cs="Times New Roman"/>
          <w:b/>
          <w:sz w:val="24"/>
        </w:rPr>
        <w:t>Cyclohexane</w:t>
      </w:r>
      <w:r w:rsidR="009C2A40">
        <w:rPr>
          <w:rFonts w:ascii="Times New Roman" w:hAnsi="Times New Roman" w:cs="Times New Roman"/>
          <w:b/>
          <w:sz w:val="24"/>
        </w:rPr>
        <w:t>HPLC</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CD1DAB" w:rsidRPr="00CD1DAB">
        <w:rPr>
          <w:rFonts w:ascii="Times New Roman" w:hAnsi="Times New Roman" w:cs="Times New Roman"/>
          <w:b/>
          <w:sz w:val="24"/>
        </w:rPr>
        <w:t>C</w:t>
      </w:r>
      <w:r w:rsidR="00CD1DAB" w:rsidRPr="00CD1DAB">
        <w:rPr>
          <w:rFonts w:ascii="Times New Roman" w:hAnsi="Times New Roman" w:cs="Times New Roman"/>
          <w:b/>
          <w:sz w:val="24"/>
          <w:vertAlign w:val="subscript"/>
        </w:rPr>
        <w:t>6</w:t>
      </w:r>
      <w:r w:rsidR="00CD1DAB" w:rsidRPr="00CD1DAB">
        <w:rPr>
          <w:rFonts w:ascii="Times New Roman" w:hAnsi="Times New Roman" w:cs="Times New Roman"/>
          <w:b/>
          <w:sz w:val="24"/>
        </w:rPr>
        <w:t>-H</w:t>
      </w:r>
      <w:r w:rsidR="00CD1DAB" w:rsidRPr="00CD1DAB">
        <w:rPr>
          <w:rFonts w:ascii="Times New Roman" w:hAnsi="Times New Roman" w:cs="Times New Roman"/>
          <w:b/>
          <w:sz w:val="24"/>
          <w:vertAlign w:val="subscript"/>
        </w:rPr>
        <w:t>12</w:t>
      </w:r>
    </w:p>
    <w:p w:rsidR="009F0BDD" w:rsidRDefault="009F0BDD" w:rsidP="00C11EC3">
      <w:pPr>
        <w:pStyle w:val="NoSpacing"/>
      </w:pPr>
    </w:p>
    <w:p w:rsidR="00C476FF" w:rsidRPr="00A23598" w:rsidRDefault="00C476FF" w:rsidP="00A2359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372A66" w:rsidRDefault="00EC2348" w:rsidP="00372A6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72A66">
        <w:rPr>
          <w:rFonts w:ascii="Times New Roman" w:hAnsi="Times New Roman" w:cs="Times New Roman"/>
          <w:b/>
          <w:sz w:val="32"/>
          <w:szCs w:val="28"/>
        </w:rPr>
        <w:t>OXFORD LAB FINE CHEM LLP</w:t>
      </w:r>
    </w:p>
    <w:p w:rsidR="00372A66" w:rsidRDefault="00372A66" w:rsidP="00372A6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372A66" w:rsidRDefault="00372A66" w:rsidP="00372A6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372A66" w:rsidRDefault="00372A66" w:rsidP="00372A6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372A66" w:rsidRDefault="00372A66" w:rsidP="00372A66">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372A66" w:rsidRDefault="00372A66" w:rsidP="00372A6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372A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CD1DAB" w:rsidP="009C2A40">
            <w:pPr>
              <w:autoSpaceDE w:val="0"/>
              <w:autoSpaceDN w:val="0"/>
              <w:adjustRightInd w:val="0"/>
              <w:rPr>
                <w:rFonts w:ascii="Times New Roman" w:hAnsi="Times New Roman" w:cs="Times New Roman"/>
                <w:b/>
                <w:bCs/>
                <w:sz w:val="24"/>
                <w:szCs w:val="24"/>
              </w:rPr>
            </w:pPr>
            <w:r w:rsidRPr="00CD1DAB">
              <w:rPr>
                <w:rFonts w:ascii="Times New Roman" w:hAnsi="Times New Roman" w:cs="Times New Roman"/>
                <w:b/>
                <w:sz w:val="24"/>
              </w:rPr>
              <w:t>Cyclohexane</w:t>
            </w:r>
            <w:r w:rsidR="009C2A40">
              <w:rPr>
                <w:rFonts w:ascii="Times New Roman" w:hAnsi="Times New Roman" w:cs="Times New Roman"/>
                <w:b/>
                <w:sz w:val="24"/>
              </w:rPr>
              <w:t>HPLC</w:t>
            </w:r>
          </w:p>
        </w:tc>
        <w:tc>
          <w:tcPr>
            <w:tcW w:w="3260" w:type="dxa"/>
          </w:tcPr>
          <w:p w:rsidR="008F176C" w:rsidRPr="00F829BC" w:rsidRDefault="001E2F7C"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110-82-7</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BD714C" w:rsidRPr="00B636D5" w:rsidRDefault="00BD714C" w:rsidP="00B636D5">
      <w:pPr>
        <w:pStyle w:val="NoSpacing"/>
      </w:pPr>
    </w:p>
    <w:p w:rsidR="00CD1DAB" w:rsidRPr="00CD1DAB" w:rsidRDefault="003F0E48" w:rsidP="00CD1DA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CD1DAB" w:rsidRPr="00CD1DAB">
        <w:rPr>
          <w:rFonts w:ascii="Times New Roman" w:eastAsia="Times New Roman" w:hAnsi="Times New Roman" w:cs="Times New Roman"/>
          <w:b/>
          <w:sz w:val="24"/>
          <w:lang w:val="en-US" w:eastAsia="en-US"/>
        </w:rPr>
        <w:t>Cyclohexane: ORAL (LD50): Acute: 12705 mg/kg [Rat]. 813 mg/kg [Mouse]. DERMAL (LD): Acute: &amp;gt;18000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1E6278" w:rsidRDefault="001E6278" w:rsidP="00796FC6">
      <w:pPr>
        <w:pStyle w:val="NoSpacing"/>
      </w:pPr>
    </w:p>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Slightly hazardous in case of skin contact (irritant, permeator), of eye contact (irritant), of ingestion, of inhalation.</w:t>
      </w:r>
    </w:p>
    <w:p w:rsidR="005E60C0" w:rsidRPr="00796FC6" w:rsidRDefault="005E60C0" w:rsidP="00796FC6">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 xml:space="preserve">CARCINOGENIC EFFECTS: Not available. </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 xml:space="preserve">MUTAGENIC EFFECTS: Not available. </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TERATOGENIC EFFECTS: Not available.</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 xml:space="preserve">DEVELOPMENTAL TOXICITY: Not available. </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The substance may be toxic to kidneys, liver, cardiovascular system, central nervous system (CNS). Repeated or prolonged exposure to the substance can produce target organs damage.</w:t>
      </w:r>
    </w:p>
    <w:p w:rsidR="001E6278" w:rsidRDefault="001E6278" w:rsidP="00796FC6">
      <w:pPr>
        <w:pStyle w:val="NoSpacing"/>
      </w:pPr>
    </w:p>
    <w:p w:rsidR="00796FC6" w:rsidRPr="00796FC6" w:rsidRDefault="00796FC6"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Default="002F6489" w:rsidP="00796FC6">
      <w:pPr>
        <w:pStyle w:val="NoSpacing"/>
      </w:pPr>
    </w:p>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Get medical attention.</w:t>
      </w:r>
    </w:p>
    <w:p w:rsidR="007D4D5E" w:rsidRPr="00796FC6" w:rsidRDefault="007D4D5E" w:rsidP="00796FC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A23598" w:rsidRPr="00796FC6" w:rsidRDefault="00A23598" w:rsidP="00796FC6">
      <w:pPr>
        <w:pStyle w:val="NoSpacing"/>
      </w:pPr>
    </w:p>
    <w:p w:rsidR="00796FC6" w:rsidRDefault="00C53953" w:rsidP="0062324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p>
    <w:p w:rsidR="00B57C3F" w:rsidRPr="00796FC6" w:rsidRDefault="00796FC6" w:rsidP="0062324D">
      <w:pPr>
        <w:pStyle w:val="NoSpacing"/>
        <w:rPr>
          <w:rFonts w:ascii="Times New Roman" w:hAnsi="Times New Roman" w:cs="Times New Roman"/>
          <w:b/>
          <w:sz w:val="28"/>
        </w:rPr>
      </w:pPr>
      <w:r w:rsidRPr="00796FC6">
        <w:rPr>
          <w:rFonts w:ascii="Times New Roman" w:hAnsi="Times New Roman" w:cs="Times New Roman"/>
          <w:b/>
          <w:sz w:val="24"/>
        </w:rPr>
        <w:t>Wash with a disinfectant soap and cover the contaminated skin with an anti-bacterial cream. Seek medical attention.</w:t>
      </w:r>
    </w:p>
    <w:p w:rsidR="0062324D" w:rsidRPr="00796FC6" w:rsidRDefault="0062324D" w:rsidP="00796FC6">
      <w:pPr>
        <w:pStyle w:val="NoSpacing"/>
      </w:pPr>
    </w:p>
    <w:p w:rsidR="0002701D" w:rsidRDefault="00F841D9" w:rsidP="00324C8E">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E6278" w:rsidRPr="00796FC6" w:rsidRDefault="001E6278" w:rsidP="00796FC6">
      <w:pPr>
        <w:pStyle w:val="NoSpacing"/>
      </w:pPr>
    </w:p>
    <w:p w:rsidR="00796FC6"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1E6278" w:rsidRDefault="001E6278" w:rsidP="00796FC6">
      <w:pPr>
        <w:pStyle w:val="NoSpacing"/>
      </w:pPr>
    </w:p>
    <w:p w:rsidR="00796FC6" w:rsidRDefault="00796FC6"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6FC6" w:rsidTr="001E7F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6FC6" w:rsidRPr="007B71FE" w:rsidRDefault="00796FC6" w:rsidP="001E7FD8">
            <w:pPr>
              <w:rPr>
                <w:color w:val="auto"/>
              </w:rPr>
            </w:pPr>
            <w:r w:rsidRPr="00D07D6E">
              <w:rPr>
                <w:color w:val="auto"/>
                <w:sz w:val="44"/>
              </w:rPr>
              <w:lastRenderedPageBreak/>
              <w:t>Section 4: First Aid Measures</w:t>
            </w:r>
            <w:r>
              <w:rPr>
                <w:color w:val="auto"/>
                <w:sz w:val="44"/>
              </w:rPr>
              <w:t xml:space="preserve"> (Continued)</w:t>
            </w:r>
          </w:p>
        </w:tc>
      </w:tr>
    </w:tbl>
    <w:p w:rsidR="00796FC6" w:rsidRPr="00796FC6" w:rsidRDefault="00796FC6" w:rsidP="00796FC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96FC6" w:rsidRPr="00796FC6" w:rsidRDefault="00796FC6" w:rsidP="00796FC6">
      <w:pPr>
        <w:spacing w:after="0" w:line="240" w:lineRule="auto"/>
        <w:rPr>
          <w:rFonts w:ascii="Times New Roman" w:eastAsia="Times New Roman" w:hAnsi="Times New Roman" w:cs="Times New Roman"/>
          <w:b/>
          <w:sz w:val="24"/>
          <w:szCs w:val="25"/>
          <w:lang w:val="en-US" w:eastAsia="en-US"/>
        </w:rPr>
      </w:pPr>
      <w:r w:rsidRPr="00796FC6">
        <w:rPr>
          <w:rFonts w:ascii="Times New Roman" w:eastAsia="Times New Roman" w:hAnsi="Times New Roman" w:cs="Times New Roman"/>
          <w:b/>
          <w:sz w:val="24"/>
          <w:szCs w:val="25"/>
          <w:lang w:val="en-US" w:eastAsia="en-US"/>
        </w:rPr>
        <w:t>If swallowed, do NOT induce vomiting. Do NOT induce vomiting unless directed to do so by medical personnel. Never give anything by mouth to an unconscious person. Aspiration hazard if swallowed- can enter lungs and cause damage. Loosen tight clothing such as a collar, tie, belt or waistband. Get medical attention. Get medical attention if symptoms appear.</w:t>
      </w:r>
    </w:p>
    <w:p w:rsidR="00B03969" w:rsidRPr="00A23598" w:rsidRDefault="00B03969" w:rsidP="00A23598">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701D" w:rsidRPr="00796FC6" w:rsidRDefault="0002701D"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96FC6" w:rsidRPr="00796FC6">
        <w:rPr>
          <w:rFonts w:ascii="Times New Roman" w:hAnsi="Times New Roman" w:cs="Times New Roman"/>
          <w:b/>
          <w:sz w:val="24"/>
        </w:rPr>
        <w:t>Flammable.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796FC6" w:rsidRPr="00796FC6">
        <w:rPr>
          <w:rFonts w:ascii="Times New Roman" w:hAnsi="Times New Roman" w:cs="Times New Roman"/>
          <w:b/>
          <w:sz w:val="24"/>
        </w:rPr>
        <w:t>245°C (473°F)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796FC6" w:rsidRPr="00796FC6">
        <w:rPr>
          <w:rFonts w:ascii="Times New Roman" w:hAnsi="Times New Roman" w:cs="Times New Roman"/>
          <w:b/>
          <w:sz w:val="24"/>
        </w:rPr>
        <w:t>CLOSED CUP: -18°C (-0.4°F). (Seta flash)</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796FC6" w:rsidRPr="00796FC6">
        <w:rPr>
          <w:rFonts w:ascii="Times New Roman" w:hAnsi="Times New Roman" w:cs="Times New Roman"/>
          <w:b/>
          <w:sz w:val="24"/>
        </w:rPr>
        <w:t>LOWER: 1.3% UPPER: 8.4%</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751E3" w:rsidRPr="000751E3">
        <w:rPr>
          <w:rFonts w:ascii="Times New Roman" w:hAnsi="Times New Roman" w:cs="Times New Roman"/>
          <w:b/>
          <w:sz w:val="24"/>
        </w:rPr>
        <w:t>These products are carbon oxides (CO, CO2)</w:t>
      </w:r>
      <w:r w:rsidR="00A23598">
        <w:rPr>
          <w:rFonts w:ascii="Times New Roman" w:hAnsi="Times New Roman" w:cs="Times New Roman"/>
          <w:b/>
          <w:sz w:val="24"/>
        </w:rPr>
        <w:t>.</w:t>
      </w:r>
    </w:p>
    <w:p w:rsidR="009E11EB" w:rsidRPr="009E11EB" w:rsidRDefault="009E11EB" w:rsidP="009E11EB">
      <w:pPr>
        <w:pStyle w:val="NoSpacing"/>
      </w:pPr>
    </w:p>
    <w:p w:rsidR="00796FC6" w:rsidRDefault="00C53953" w:rsidP="00167C43">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056B32" w:rsidRPr="00796FC6" w:rsidRDefault="00796FC6" w:rsidP="00167C43">
      <w:pPr>
        <w:pStyle w:val="NoSpacing"/>
        <w:rPr>
          <w:rFonts w:ascii="Times New Roman" w:hAnsi="Times New Roman" w:cs="Times New Roman"/>
          <w:b/>
          <w:sz w:val="28"/>
        </w:rPr>
      </w:pPr>
      <w:r w:rsidRPr="00796FC6">
        <w:rPr>
          <w:rFonts w:ascii="Times New Roman" w:hAnsi="Times New Roman" w:cs="Times New Roman"/>
          <w:b/>
          <w:sz w:val="24"/>
        </w:rPr>
        <w:t>Highly flammable in presence of open flames and sparks, of heat.</w:t>
      </w:r>
    </w:p>
    <w:p w:rsidR="00796FC6" w:rsidRPr="00796FC6" w:rsidRDefault="00796FC6" w:rsidP="00796FC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167C43" w:rsidRDefault="000751E3" w:rsidP="00167C4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796FC6" w:rsidRPr="00796FC6" w:rsidRDefault="00796FC6" w:rsidP="000751E3">
      <w:pPr>
        <w:pStyle w:val="NoSpacing"/>
        <w:rPr>
          <w:rFonts w:ascii="Times New Roman" w:hAnsi="Times New Roman" w:cs="Times New Roman"/>
          <w:b/>
          <w:sz w:val="24"/>
        </w:rPr>
      </w:pPr>
      <w:r w:rsidRPr="00796FC6">
        <w:rPr>
          <w:rFonts w:ascii="Times New Roman" w:hAnsi="Times New Roman" w:cs="Times New Roman"/>
          <w:b/>
          <w:sz w:val="24"/>
        </w:rPr>
        <w:t xml:space="preserve">Flammable liquid, insoluble in water. </w:t>
      </w:r>
    </w:p>
    <w:p w:rsidR="00796FC6" w:rsidRPr="00796FC6" w:rsidRDefault="00796FC6" w:rsidP="000751E3">
      <w:pPr>
        <w:pStyle w:val="NoSpacing"/>
        <w:rPr>
          <w:rFonts w:ascii="Times New Roman" w:hAnsi="Times New Roman" w:cs="Times New Roman"/>
          <w:b/>
          <w:sz w:val="24"/>
        </w:rPr>
      </w:pPr>
      <w:r w:rsidRPr="00796FC6">
        <w:rPr>
          <w:rFonts w:ascii="Times New Roman" w:hAnsi="Times New Roman" w:cs="Times New Roman"/>
          <w:b/>
          <w:sz w:val="24"/>
        </w:rPr>
        <w:t xml:space="preserve">SMALL FIRE: Use DRY chemical powder. </w:t>
      </w:r>
    </w:p>
    <w:p w:rsidR="000751E3" w:rsidRPr="00796FC6" w:rsidRDefault="00796FC6" w:rsidP="000751E3">
      <w:pPr>
        <w:pStyle w:val="NoSpacing"/>
        <w:rPr>
          <w:rFonts w:ascii="Times New Roman" w:hAnsi="Times New Roman" w:cs="Times New Roman"/>
          <w:b/>
          <w:sz w:val="24"/>
        </w:rPr>
      </w:pPr>
      <w:r w:rsidRPr="00796FC6">
        <w:rPr>
          <w:rFonts w:ascii="Times New Roman" w:hAnsi="Times New Roman" w:cs="Times New Roman"/>
          <w:b/>
          <w:sz w:val="24"/>
        </w:rPr>
        <w:t>LARGE FIRE: Use water spray or fog.</w:t>
      </w:r>
    </w:p>
    <w:p w:rsidR="00796FC6" w:rsidRPr="00796FC6" w:rsidRDefault="00796FC6" w:rsidP="00796FC6">
      <w:pPr>
        <w:pStyle w:val="NoSpacing"/>
      </w:pPr>
    </w:p>
    <w:p w:rsidR="00796FC6" w:rsidRDefault="00C53953" w:rsidP="005D5093">
      <w:pPr>
        <w:pStyle w:val="NoSpacing"/>
        <w:rPr>
          <w:rFonts w:ascii="Times New Roman" w:hAnsi="Times New Roman" w:cs="Times New Roman"/>
          <w:b/>
          <w:sz w:val="24"/>
          <w:szCs w:val="24"/>
        </w:rPr>
      </w:pPr>
      <w:r w:rsidRPr="00F41A64">
        <w:rPr>
          <w:rFonts w:ascii="Times New Roman" w:hAnsi="Times New Roman" w:cs="Times New Roman"/>
          <w:b/>
          <w:sz w:val="28"/>
          <w:szCs w:val="24"/>
          <w:u w:val="single"/>
        </w:rPr>
        <w:t>Special Remarks on Fire Hazards:</w:t>
      </w:r>
    </w:p>
    <w:p w:rsidR="000751E3" w:rsidRPr="00796FC6" w:rsidRDefault="00796FC6" w:rsidP="005D5093">
      <w:pPr>
        <w:pStyle w:val="NoSpacing"/>
        <w:rPr>
          <w:rFonts w:ascii="Times New Roman" w:eastAsia="Times New Roman" w:hAnsi="Times New Roman" w:cs="Times New Roman"/>
          <w:b/>
          <w:sz w:val="28"/>
          <w:szCs w:val="24"/>
          <w:lang w:val="en-US" w:eastAsia="en-US"/>
        </w:rPr>
      </w:pPr>
      <w:r w:rsidRPr="00796FC6">
        <w:rPr>
          <w:rFonts w:ascii="Times New Roman" w:hAnsi="Times New Roman" w:cs="Times New Roman"/>
          <w:b/>
          <w:sz w:val="24"/>
        </w:rPr>
        <w:t>Vapor may travel considerable distance to source of ignition and flash back.</w:t>
      </w:r>
    </w:p>
    <w:p w:rsidR="007223BE" w:rsidRPr="00796FC6" w:rsidRDefault="007223BE" w:rsidP="00796FC6">
      <w:pPr>
        <w:pStyle w:val="NoSpacing"/>
      </w:pPr>
    </w:p>
    <w:p w:rsidR="00796FC6" w:rsidRDefault="00C53953" w:rsidP="005D5093">
      <w:pPr>
        <w:pStyle w:val="NoSpacing"/>
        <w:rPr>
          <w:rFonts w:ascii="Times New Roman" w:hAnsi="Times New Roman" w:cs="Times New Roman"/>
          <w:b/>
          <w:sz w:val="28"/>
          <w:szCs w:val="24"/>
        </w:rPr>
      </w:pPr>
      <w:r w:rsidRPr="00F41A64">
        <w:rPr>
          <w:rFonts w:ascii="Times New Roman" w:hAnsi="Times New Roman" w:cs="Times New Roman"/>
          <w:b/>
          <w:sz w:val="28"/>
          <w:szCs w:val="24"/>
          <w:u w:val="single"/>
        </w:rPr>
        <w:t>Special Remarks on Explosion Hazards</w:t>
      </w:r>
      <w:r w:rsidRPr="005D5093">
        <w:rPr>
          <w:rFonts w:ascii="Times New Roman" w:hAnsi="Times New Roman" w:cs="Times New Roman"/>
          <w:b/>
          <w:sz w:val="28"/>
          <w:szCs w:val="24"/>
        </w:rPr>
        <w:t xml:space="preserve">: </w:t>
      </w:r>
    </w:p>
    <w:p w:rsidR="005D5093" w:rsidRPr="00796FC6" w:rsidRDefault="00796FC6" w:rsidP="005D5093">
      <w:pPr>
        <w:pStyle w:val="NoSpacing"/>
        <w:rPr>
          <w:rFonts w:ascii="Times New Roman" w:hAnsi="Times New Roman" w:cs="Times New Roman"/>
          <w:b/>
          <w:sz w:val="28"/>
        </w:rPr>
      </w:pPr>
      <w:r w:rsidRPr="00796FC6">
        <w:rPr>
          <w:rFonts w:ascii="Times New Roman" w:hAnsi="Times New Roman" w:cs="Times New Roman"/>
          <w:b/>
          <w:sz w:val="24"/>
        </w:rPr>
        <w:t>When mixed hot with liquid dinitrogen tetroxide an explosion can result.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Pr="004D4CB5" w:rsidRDefault="009E11EB" w:rsidP="004D4CB5">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9E11EB" w:rsidRPr="004D4CB5" w:rsidRDefault="004D4CB5" w:rsidP="00380BA7">
      <w:pPr>
        <w:pStyle w:val="NoSpacing"/>
        <w:rPr>
          <w:rFonts w:ascii="Times New Roman" w:hAnsi="Times New Roman" w:cs="Times New Roman"/>
          <w:b/>
          <w:sz w:val="24"/>
        </w:rPr>
      </w:pPr>
      <w:r w:rsidRPr="004D4CB5">
        <w:rPr>
          <w:rFonts w:ascii="Times New Roman" w:hAnsi="Times New Roman" w:cs="Times New Roman"/>
          <w:b/>
          <w:sz w:val="24"/>
        </w:rPr>
        <w:t>Absorb with an inert material and put the spilled material in an appropriate waste disposal.</w:t>
      </w:r>
    </w:p>
    <w:p w:rsidR="004D4CB5" w:rsidRPr="004D4CB5" w:rsidRDefault="004D4CB5" w:rsidP="004D4CB5">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D4CB5" w:rsidRPr="004D4CB5" w:rsidRDefault="004D4CB5" w:rsidP="004D4CB5">
      <w:pPr>
        <w:spacing w:after="0" w:line="240" w:lineRule="auto"/>
        <w:rPr>
          <w:rFonts w:ascii="Times New Roman" w:eastAsia="Times New Roman" w:hAnsi="Times New Roman" w:cs="Times New Roman"/>
          <w:b/>
          <w:sz w:val="24"/>
          <w:szCs w:val="25"/>
          <w:lang w:val="en-US" w:eastAsia="en-US"/>
        </w:rPr>
      </w:pPr>
      <w:r w:rsidRPr="004D4CB5">
        <w:rPr>
          <w:rFonts w:ascii="Times New Roman" w:eastAsia="Times New Roman" w:hAnsi="Times New Roman" w:cs="Times New Roman"/>
          <w:b/>
          <w:sz w:val="24"/>
          <w:szCs w:val="25"/>
          <w:lang w:val="en-US" w:eastAsia="en-US"/>
        </w:rPr>
        <w:t>Flammable liquid, insoluble in water. Keep away from heat. Keep away from sources of ignition. Stop leak if without risk. Absorb with DRY earth, sand or other non-combustible material. Do not get water inside container. Do not touch spilled material. Prevent entry into sewers, basements or confined areas; dike if needed. Call for assistance on disposal. Be careful that the product is not present at a concentration level above TLV. Check TLV on the MSDS and with local authorities.</w:t>
      </w:r>
    </w:p>
    <w:p w:rsidR="001E6278" w:rsidRDefault="001E6278"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9E11EB" w:rsidRPr="00A60A31" w:rsidRDefault="009E11EB" w:rsidP="00A60A31">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4D4CB5" w:rsidRPr="004D4CB5" w:rsidRDefault="004D4CB5" w:rsidP="004D4CB5">
      <w:pPr>
        <w:spacing w:after="0" w:line="240" w:lineRule="auto"/>
        <w:rPr>
          <w:rFonts w:ascii="Times New Roman" w:eastAsia="Times New Roman" w:hAnsi="Times New Roman" w:cs="Times New Roman"/>
          <w:b/>
          <w:sz w:val="24"/>
          <w:szCs w:val="25"/>
          <w:lang w:val="en-US" w:eastAsia="en-US"/>
        </w:rPr>
      </w:pPr>
      <w:r w:rsidRPr="004D4CB5">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363F64" w:rsidRPr="004D4CB5" w:rsidRDefault="00363F64" w:rsidP="004D4CB5">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4D4CB5" w:rsidRPr="004D4CB5" w:rsidRDefault="004D4CB5" w:rsidP="004D4CB5">
      <w:pPr>
        <w:spacing w:after="0" w:line="240" w:lineRule="auto"/>
        <w:rPr>
          <w:rFonts w:ascii="Times New Roman" w:eastAsia="Times New Roman" w:hAnsi="Times New Roman" w:cs="Times New Roman"/>
          <w:b/>
          <w:sz w:val="24"/>
          <w:szCs w:val="25"/>
          <w:lang w:val="en-US" w:eastAsia="en-US"/>
        </w:rPr>
      </w:pPr>
      <w:r w:rsidRPr="004D4CB5">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A60A31" w:rsidRPr="004D4CB5" w:rsidRDefault="00A60A31" w:rsidP="004D4C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D4CB5" w:rsidRPr="004D4CB5" w:rsidRDefault="004D4CB5" w:rsidP="004D4CB5">
      <w:pPr>
        <w:spacing w:after="0" w:line="240" w:lineRule="auto"/>
        <w:rPr>
          <w:rFonts w:ascii="Times New Roman" w:eastAsia="Times New Roman" w:hAnsi="Times New Roman" w:cs="Times New Roman"/>
          <w:b/>
          <w:sz w:val="24"/>
          <w:szCs w:val="25"/>
          <w:lang w:val="en-US" w:eastAsia="en-US"/>
        </w:rPr>
      </w:pPr>
      <w:r w:rsidRPr="004D4CB5">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A60A31" w:rsidRDefault="00AF0B76" w:rsidP="00A60A31">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1517D4" w:rsidRPr="004D4CB5" w:rsidRDefault="004D4CB5" w:rsidP="00A60A31">
      <w:pPr>
        <w:pStyle w:val="NoSpacing"/>
        <w:rPr>
          <w:rFonts w:ascii="Times New Roman" w:hAnsi="Times New Roman" w:cs="Times New Roman"/>
          <w:b/>
          <w:sz w:val="24"/>
        </w:rPr>
      </w:pPr>
      <w:r w:rsidRPr="004D4CB5">
        <w:rPr>
          <w:rFonts w:ascii="Times New Roman" w:hAnsi="Times New Roman" w:cs="Times New Roman"/>
          <w:b/>
          <w:sz w:val="24"/>
        </w:rPr>
        <w:t>Splash goggles. Lab coat. Vapor respirator. Be sure to use an approved/certified respirator or equivalent. Gloves.</w:t>
      </w:r>
    </w:p>
    <w:p w:rsidR="004D4CB5" w:rsidRPr="004D4CB5" w:rsidRDefault="004D4CB5" w:rsidP="004D4CB5">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D4CB5" w:rsidRPr="004D4CB5" w:rsidRDefault="004D4CB5" w:rsidP="004D4CB5">
      <w:pPr>
        <w:spacing w:after="0" w:line="240" w:lineRule="auto"/>
        <w:rPr>
          <w:rFonts w:ascii="Times New Roman" w:eastAsia="Times New Roman" w:hAnsi="Times New Roman" w:cs="Times New Roman"/>
          <w:b/>
          <w:sz w:val="24"/>
          <w:szCs w:val="25"/>
          <w:lang w:val="en-US" w:eastAsia="en-US"/>
        </w:rPr>
      </w:pPr>
      <w:r w:rsidRPr="004D4CB5">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102E6" w:rsidTr="001E7F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102E6" w:rsidRPr="007D2980" w:rsidRDefault="003102E6" w:rsidP="001E7FD8">
            <w:pPr>
              <w:rPr>
                <w:color w:val="auto"/>
              </w:rPr>
            </w:pPr>
            <w:r w:rsidRPr="008419A9">
              <w:rPr>
                <w:color w:val="auto"/>
                <w:sz w:val="44"/>
              </w:rPr>
              <w:lastRenderedPageBreak/>
              <w:t>Section 8: Exposure Controls/Personal Protection</w:t>
            </w:r>
            <w:r>
              <w:rPr>
                <w:color w:val="auto"/>
                <w:sz w:val="44"/>
              </w:rPr>
              <w:t xml:space="preserve"> (Continued)</w:t>
            </w:r>
          </w:p>
        </w:tc>
      </w:tr>
    </w:tbl>
    <w:p w:rsidR="00781278" w:rsidRPr="000A2770" w:rsidRDefault="00781278" w:rsidP="000A2770">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p>
    <w:p w:rsidR="004D4CB5" w:rsidRPr="004D4CB5" w:rsidRDefault="004D4CB5" w:rsidP="004D4CB5">
      <w:pPr>
        <w:pStyle w:val="NoSpacing"/>
        <w:rPr>
          <w:rFonts w:ascii="Times New Roman" w:eastAsia="Times New Roman" w:hAnsi="Times New Roman" w:cs="Times New Roman"/>
          <w:b/>
          <w:sz w:val="24"/>
          <w:lang w:val="en-US" w:eastAsia="en-US"/>
        </w:rPr>
      </w:pPr>
      <w:r w:rsidRPr="004D4CB5">
        <w:rPr>
          <w:rFonts w:ascii="Times New Roman" w:eastAsia="Times New Roman" w:hAnsi="Times New Roman" w:cs="Times New Roman"/>
          <w:b/>
          <w:sz w:val="24"/>
          <w:lang w:val="en-US" w:eastAsia="en-US"/>
        </w:rPr>
        <w:t>TWA: 300 (ppm) from ACGIH (TLV) [United States] TWA: 300 (ppm) from OSHA (PEL) [United States] TWA: 1050 (mg/m3) from OSHA (PEL) [United States] TWA: 100 STEL: 300 (ppm) [United Kingdom (UK)] TWA: 350 STEL: 1050 (mg/m3) [United Kingdom (UK)]Consult local authorities for acceptable exposure limits.</w:t>
      </w:r>
    </w:p>
    <w:p w:rsidR="009E11EB" w:rsidRDefault="009E11E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A2770" w:rsidRPr="000A2770">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Chloroform-like odor; solvent odor; mild sweet odor</w:t>
      </w:r>
    </w:p>
    <w:p w:rsidR="002935FE"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84.16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Clear Colorless.</w:t>
      </w: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0A2770" w:rsidRPr="000A2770">
        <w:rPr>
          <w:rFonts w:ascii="Times New Roman" w:hAnsi="Times New Roman" w:cs="Times New Roman"/>
          <w:b/>
          <w:sz w:val="24"/>
        </w:rPr>
        <w:t>80.7°C (177.3°F)</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A2770" w:rsidRPr="000A2770">
        <w:rPr>
          <w:rFonts w:ascii="Times New Roman" w:hAnsi="Times New Roman" w:cs="Times New Roman"/>
          <w:b/>
          <w:sz w:val="24"/>
        </w:rPr>
        <w:t>6.47°C (43.6°F)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280.4°C (536.7°F)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0.7781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0A2770" w:rsidRPr="000A2770">
        <w:rPr>
          <w:rFonts w:ascii="Times New Roman" w:hAnsi="Times New Roman" w:cs="Times New Roman"/>
          <w:b/>
          <w:sz w:val="24"/>
        </w:rPr>
        <w:t>12.9 kPa (@ 20°C)</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0A2770" w:rsidRPr="000A2770">
        <w:rPr>
          <w:rFonts w:ascii="Times New Roman" w:hAnsi="Times New Roman" w:cs="Times New Roman"/>
          <w:b/>
          <w:sz w:val="24"/>
        </w:rPr>
        <w:t>2.98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25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The product is more soluble in oil; log(oil/water) = 3.4</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0A2770" w:rsidRPr="000A2770">
        <w:rPr>
          <w:rFonts w:ascii="Times New Roman" w:hAnsi="Times New Roman" w:cs="Times New Roman"/>
          <w:b/>
          <w:sz w:val="24"/>
        </w:rPr>
        <w:t>See solubility in water, methanol.</w:t>
      </w:r>
    </w:p>
    <w:p w:rsidR="002935FE" w:rsidRPr="002935FE" w:rsidRDefault="00D16BC7" w:rsidP="002935FE">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0A2770" w:rsidRPr="000A2770">
        <w:rPr>
          <w:rFonts w:ascii="Times New Roman" w:hAnsi="Times New Roman" w:cs="Times New Roman"/>
          <w:b/>
          <w:sz w:val="24"/>
        </w:rPr>
        <w:t>Soluble in methanol. Insoluble in cold water.</w:t>
      </w:r>
    </w:p>
    <w:p w:rsidR="00994BB6" w:rsidRDefault="00994BB6"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8D34F0" w:rsidRDefault="008D34F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99523E" w:rsidRDefault="0099523E" w:rsidP="009470C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11560" w:rsidTr="001E7FD8">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11560" w:rsidRPr="007B71FE" w:rsidRDefault="00F11560" w:rsidP="001E7FD8">
            <w:pPr>
              <w:rPr>
                <w:color w:val="auto"/>
              </w:rPr>
            </w:pPr>
            <w:r w:rsidRPr="006D06A5">
              <w:rPr>
                <w:color w:val="auto"/>
                <w:sz w:val="44"/>
              </w:rPr>
              <w:lastRenderedPageBreak/>
              <w:t>Section 10: Stability and Reactivity Data</w:t>
            </w:r>
            <w:r>
              <w:rPr>
                <w:color w:val="auto"/>
                <w:sz w:val="44"/>
              </w:rPr>
              <w:t xml:space="preserve"> (Continued)</w:t>
            </w:r>
          </w:p>
        </w:tc>
      </w:tr>
    </w:tbl>
    <w:p w:rsidR="00F11560" w:rsidRDefault="00F11560" w:rsidP="009470CA">
      <w:pPr>
        <w:pStyle w:val="NoSpacing"/>
      </w:pPr>
    </w:p>
    <w:p w:rsidR="00074DE2" w:rsidRPr="009470CA" w:rsidRDefault="00074DE2" w:rsidP="009470CA">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F11560" w:rsidRPr="00F11560">
        <w:rPr>
          <w:rFonts w:ascii="Times New Roman" w:hAnsi="Times New Roman" w:cs="Times New Roman"/>
          <w:b/>
          <w:sz w:val="24"/>
        </w:rPr>
        <w:t>Heat, ignition sources, incompatible materials</w:t>
      </w:r>
      <w:r w:rsidR="00F11560">
        <w:rPr>
          <w:rFonts w:ascii="Times New Roman" w:hAnsi="Times New Roman" w:cs="Times New Roman"/>
          <w:b/>
          <w:sz w:val="24"/>
        </w:rPr>
        <w:t>.</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2E5548" w:rsidRPr="002E5548">
        <w:rPr>
          <w:rFonts w:ascii="Times New Roman" w:hAnsi="Times New Roman" w:cs="Times New Roman"/>
          <w:b/>
          <w:sz w:val="24"/>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F11560" w:rsidRPr="00F11560">
        <w:rPr>
          <w:rFonts w:ascii="Times New Roman" w:hAnsi="Times New Roman" w:cs="Times New Roman"/>
          <w:b/>
          <w:sz w:val="24"/>
        </w:rPr>
        <w:t>Not considered to be corrosive for metals and glass.</w:t>
      </w:r>
    </w:p>
    <w:p w:rsidR="000874A5" w:rsidRDefault="000874A5" w:rsidP="00AC0248">
      <w:pPr>
        <w:pStyle w:val="NoSpacing"/>
      </w:pPr>
    </w:p>
    <w:p w:rsidR="00CE202D" w:rsidRDefault="005460EF" w:rsidP="00DF23D8">
      <w:pPr>
        <w:pStyle w:val="NoSpacing"/>
        <w:rPr>
          <w:rFonts w:ascii="Times New Roman" w:hAnsi="Times New Roman" w:cs="Times New Roman"/>
          <w:b/>
          <w:bCs/>
          <w:sz w:val="24"/>
          <w:szCs w:val="24"/>
        </w:rPr>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DF23D8" w:rsidRPr="005460EF">
        <w:rPr>
          <w:rFonts w:ascii="Times New Roman" w:hAnsi="Times New Roman" w:cs="Times New Roman"/>
          <w:b/>
          <w:bCs/>
          <w:sz w:val="24"/>
          <w:szCs w:val="24"/>
        </w:rPr>
        <w:t>Not available.</w:t>
      </w:r>
    </w:p>
    <w:p w:rsidR="00DF23D8" w:rsidRPr="00DF23D8" w:rsidRDefault="00DF23D8" w:rsidP="00DF23D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2E5548" w:rsidRPr="002E5548">
        <w:rPr>
          <w:rFonts w:ascii="Times New Roman" w:hAnsi="Times New Roman" w:cs="Times New Roman"/>
          <w:b/>
          <w:sz w:val="24"/>
        </w:rPr>
        <w:t>Will not occur.</w:t>
      </w:r>
    </w:p>
    <w:p w:rsidR="002E5548" w:rsidRDefault="002E5548" w:rsidP="00051796">
      <w:pPr>
        <w:pStyle w:val="NoSpacing"/>
        <w:rPr>
          <w:rFonts w:ascii="Times New Roman" w:hAnsi="Times New Roman" w:cs="Times New Roman"/>
          <w:b/>
          <w:bCs/>
          <w:sz w:val="24"/>
          <w:szCs w:val="24"/>
        </w:rPr>
      </w:pPr>
    </w:p>
    <w:p w:rsidR="00074DE2" w:rsidRDefault="00074DE2"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3A6C70">
      <w:pPr>
        <w:pStyle w:val="NoSpacing"/>
      </w:pPr>
    </w:p>
    <w:p w:rsidR="00074DE2" w:rsidRPr="003A6C70" w:rsidRDefault="00074DE2" w:rsidP="003A6C70">
      <w:pPr>
        <w:pStyle w:val="NoSpacing"/>
      </w:pPr>
    </w:p>
    <w:p w:rsidR="00074DE2"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p>
    <w:p w:rsidR="00761D7E" w:rsidRPr="00EC648D" w:rsidRDefault="006F313F" w:rsidP="001973D0">
      <w:pPr>
        <w:pStyle w:val="NoSpacing"/>
        <w:rPr>
          <w:rFonts w:ascii="Times New Roman" w:hAnsi="Times New Roman" w:cs="Times New Roman"/>
          <w:b/>
          <w:sz w:val="24"/>
        </w:rPr>
      </w:pPr>
      <w:r w:rsidRPr="006F313F">
        <w:rPr>
          <w:rFonts w:ascii="Times New Roman" w:hAnsi="Times New Roman" w:cs="Times New Roman"/>
          <w:b/>
          <w:sz w:val="24"/>
        </w:rPr>
        <w:t>Absorbed through skin. Eye contact. Inhalation. Ingestion.</w:t>
      </w:r>
    </w:p>
    <w:p w:rsidR="0062572D" w:rsidRPr="00CE202D" w:rsidRDefault="0062572D" w:rsidP="00CE202D">
      <w:pPr>
        <w:pStyle w:val="NoSpacing"/>
      </w:pPr>
    </w:p>
    <w:p w:rsidR="00074DE2"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p>
    <w:p w:rsidR="003A6C70" w:rsidRDefault="006F313F" w:rsidP="002D24F5">
      <w:pPr>
        <w:pStyle w:val="NoSpacing"/>
        <w:rPr>
          <w:rFonts w:ascii="Times New Roman" w:hAnsi="Times New Roman" w:cs="Times New Roman"/>
          <w:b/>
          <w:sz w:val="24"/>
        </w:rPr>
      </w:pPr>
      <w:r w:rsidRPr="006F313F">
        <w:rPr>
          <w:rFonts w:ascii="Times New Roman" w:hAnsi="Times New Roman" w:cs="Times New Roman"/>
          <w:b/>
          <w:sz w:val="24"/>
        </w:rPr>
        <w:t>Acute oral toxicity (LD50): 813 mg/kg [Mouse].</w:t>
      </w:r>
    </w:p>
    <w:p w:rsidR="002A3839" w:rsidRPr="002A3839" w:rsidRDefault="002A3839" w:rsidP="002A3839">
      <w:pPr>
        <w:pStyle w:val="NoSpacing"/>
      </w:pPr>
    </w:p>
    <w:p w:rsidR="00DF23D8" w:rsidRPr="00DF23D8" w:rsidRDefault="00994BB6" w:rsidP="00DF23D8">
      <w:pPr>
        <w:pStyle w:val="NoSpacing"/>
        <w:rPr>
          <w:rFonts w:ascii="Times New Roman" w:hAnsi="Times New Roman" w:cs="Times New Roman"/>
          <w:b/>
          <w:sz w:val="28"/>
          <w:szCs w:val="24"/>
          <w:u w:val="single"/>
        </w:rPr>
      </w:pPr>
      <w:r w:rsidRPr="00DF23D8">
        <w:rPr>
          <w:rFonts w:ascii="Times New Roman" w:hAnsi="Times New Roman" w:cs="Times New Roman"/>
          <w:b/>
          <w:sz w:val="28"/>
          <w:szCs w:val="24"/>
          <w:u w:val="single"/>
        </w:rPr>
        <w:t xml:space="preserve">Chronic Effects on Humans:  </w:t>
      </w:r>
    </w:p>
    <w:p w:rsidR="006F313F" w:rsidRPr="006F313F" w:rsidRDefault="006F313F" w:rsidP="006F313F">
      <w:pPr>
        <w:spacing w:after="0" w:line="240" w:lineRule="auto"/>
        <w:rPr>
          <w:rFonts w:ascii="Times New Roman" w:eastAsia="Times New Roman" w:hAnsi="Times New Roman" w:cs="Times New Roman"/>
          <w:b/>
          <w:sz w:val="24"/>
          <w:szCs w:val="25"/>
          <w:lang w:val="en-US" w:eastAsia="en-US"/>
        </w:rPr>
      </w:pPr>
      <w:r w:rsidRPr="006F313F">
        <w:rPr>
          <w:rFonts w:ascii="Times New Roman" w:eastAsia="Times New Roman" w:hAnsi="Times New Roman" w:cs="Times New Roman"/>
          <w:b/>
          <w:sz w:val="24"/>
          <w:szCs w:val="25"/>
          <w:lang w:val="en-US" w:eastAsia="en-US"/>
        </w:rPr>
        <w:t>May cause damage to the following organs: kidneys, liver, cardiovascular system, central nervous system (CNS).</w:t>
      </w:r>
    </w:p>
    <w:p w:rsidR="00994BB6" w:rsidRDefault="00994BB6" w:rsidP="00994BB6">
      <w:pPr>
        <w:pStyle w:val="NoSpacing"/>
        <w:rPr>
          <w:rFonts w:ascii="Times New Roman" w:hAnsi="Times New Roman" w:cs="Times New Roman"/>
          <w:b/>
          <w:sz w:val="24"/>
        </w:rPr>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DF23D8" w:rsidRPr="004B245C" w:rsidRDefault="004B245C" w:rsidP="00DF23D8">
      <w:pPr>
        <w:pStyle w:val="NoSpacing"/>
        <w:rPr>
          <w:rFonts w:ascii="Times New Roman" w:hAnsi="Times New Roman" w:cs="Times New Roman"/>
          <w:b/>
          <w:sz w:val="24"/>
        </w:rPr>
      </w:pPr>
      <w:r w:rsidRPr="004B245C">
        <w:rPr>
          <w:rFonts w:ascii="Times New Roman" w:hAnsi="Times New Roman" w:cs="Times New Roman"/>
          <w:b/>
          <w:sz w:val="24"/>
        </w:rPr>
        <w:t>Slightly hazardous in case of skin contact (irritant, permeator), of ingestion, of inhalation.</w:t>
      </w:r>
    </w:p>
    <w:p w:rsidR="004B245C" w:rsidRPr="004B245C" w:rsidRDefault="004B245C" w:rsidP="004B245C">
      <w:pPr>
        <w:pStyle w:val="NoSpacing"/>
      </w:pPr>
    </w:p>
    <w:p w:rsidR="004B245C" w:rsidRDefault="001973D0" w:rsidP="009E3B46">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9F13DC" w:rsidRPr="004B245C" w:rsidRDefault="004B245C" w:rsidP="009E3B46">
      <w:pPr>
        <w:pStyle w:val="NoSpacing"/>
        <w:rPr>
          <w:rFonts w:ascii="Times New Roman" w:hAnsi="Times New Roman" w:cs="Times New Roman"/>
          <w:b/>
          <w:sz w:val="36"/>
        </w:rPr>
      </w:pPr>
      <w:r w:rsidRPr="004B245C">
        <w:rPr>
          <w:rFonts w:ascii="Times New Roman" w:hAnsi="Times New Roman" w:cs="Times New Roman"/>
          <w:b/>
          <w:sz w:val="24"/>
        </w:rPr>
        <w:t>Lowest Published Lethal Dose: LCL[Mouse] - Route: Inhalation; Dose: 70000 mg/m3/2H LCL[Rabbit] - 89600 mg/m3/1H</w:t>
      </w:r>
    </w:p>
    <w:p w:rsidR="00CF4D6C" w:rsidRPr="000437E3" w:rsidRDefault="00CF4D6C" w:rsidP="000437E3">
      <w:pPr>
        <w:pStyle w:val="NoSpacing"/>
      </w:pPr>
    </w:p>
    <w:p w:rsidR="00DF23D8" w:rsidRPr="004C5A86" w:rsidRDefault="001973D0" w:rsidP="00DF23D8">
      <w:pPr>
        <w:pStyle w:val="NoSpacing"/>
        <w:rPr>
          <w:rFonts w:ascii="Times New Roman" w:hAnsi="Times New Roman" w:cs="Times New Roman"/>
          <w:b/>
          <w:sz w:val="28"/>
          <w:szCs w:val="24"/>
          <w:u w:val="single"/>
        </w:rPr>
      </w:pPr>
      <w:r w:rsidRPr="004C5A86">
        <w:rPr>
          <w:rFonts w:ascii="Times New Roman" w:hAnsi="Times New Roman" w:cs="Times New Roman"/>
          <w:b/>
          <w:sz w:val="28"/>
          <w:szCs w:val="24"/>
          <w:u w:val="single"/>
        </w:rPr>
        <w:t xml:space="preserve">Special Remarks on Chronic Effects on Humans: </w:t>
      </w:r>
    </w:p>
    <w:p w:rsidR="002D24F5" w:rsidRPr="004B245C" w:rsidRDefault="004B245C" w:rsidP="004C5A86">
      <w:pPr>
        <w:pStyle w:val="NoSpacing"/>
        <w:rPr>
          <w:rFonts w:ascii="Times New Roman" w:hAnsi="Times New Roman" w:cs="Times New Roman"/>
          <w:b/>
          <w:sz w:val="24"/>
        </w:rPr>
      </w:pPr>
      <w:r w:rsidRPr="004B245C">
        <w:rPr>
          <w:rFonts w:ascii="Times New Roman" w:hAnsi="Times New Roman" w:cs="Times New Roman"/>
          <w:b/>
          <w:sz w:val="24"/>
        </w:rPr>
        <w:t>Human: passes the placental barrier, detected in maternal milk. May affect genetic material (mutagenic).</w:t>
      </w:r>
    </w:p>
    <w:p w:rsidR="004B245C" w:rsidRDefault="004B245C" w:rsidP="00B3512B">
      <w:pPr>
        <w:pStyle w:val="NoSpacing"/>
      </w:pPr>
    </w:p>
    <w:p w:rsidR="00074DE2" w:rsidRDefault="00074DE2" w:rsidP="00B3512B">
      <w:pPr>
        <w:pStyle w:val="NoSpacing"/>
      </w:pPr>
    </w:p>
    <w:p w:rsidR="00074DE2" w:rsidRDefault="00074DE2" w:rsidP="00B351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74DE2" w:rsidTr="001E7F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74DE2" w:rsidRPr="007B71FE" w:rsidRDefault="00074DE2" w:rsidP="001E7FD8">
            <w:pPr>
              <w:rPr>
                <w:color w:val="auto"/>
              </w:rPr>
            </w:pPr>
            <w:r w:rsidRPr="004949F4">
              <w:rPr>
                <w:color w:val="auto"/>
                <w:sz w:val="44"/>
              </w:rPr>
              <w:lastRenderedPageBreak/>
              <w:t>Section 11: Toxicological Information</w:t>
            </w:r>
            <w:r>
              <w:rPr>
                <w:color w:val="auto"/>
                <w:sz w:val="44"/>
              </w:rPr>
              <w:t xml:space="preserve"> (Continued)</w:t>
            </w:r>
          </w:p>
        </w:tc>
      </w:tr>
    </w:tbl>
    <w:p w:rsidR="00074DE2" w:rsidRPr="00074DE2" w:rsidRDefault="00074DE2" w:rsidP="00074DE2">
      <w:pPr>
        <w:pStyle w:val="NoSpacing"/>
      </w:pPr>
    </w:p>
    <w:p w:rsidR="00074DE2" w:rsidRPr="00074DE2" w:rsidRDefault="00074DE2" w:rsidP="00074DE2">
      <w:pPr>
        <w:pStyle w:val="NoSpacing"/>
      </w:pPr>
    </w:p>
    <w:p w:rsidR="003A6C70" w:rsidRPr="003A6C70" w:rsidRDefault="001973D0" w:rsidP="003A6C70">
      <w:pPr>
        <w:pStyle w:val="NoSpacing"/>
        <w:rPr>
          <w:rFonts w:ascii="Times New Roman" w:hAnsi="Times New Roman" w:cs="Times New Roman"/>
          <w:b/>
          <w:sz w:val="28"/>
          <w:szCs w:val="24"/>
          <w:u w:val="single"/>
        </w:rPr>
      </w:pPr>
      <w:r w:rsidRPr="003A6C70">
        <w:rPr>
          <w:rFonts w:ascii="Times New Roman" w:hAnsi="Times New Roman" w:cs="Times New Roman"/>
          <w:b/>
          <w:sz w:val="28"/>
          <w:szCs w:val="24"/>
          <w:u w:val="single"/>
        </w:rPr>
        <w:t xml:space="preserve">Special Remarks on other Toxic Effects on Humans: </w:t>
      </w:r>
    </w:p>
    <w:p w:rsidR="00B3512B" w:rsidRPr="00B3512B" w:rsidRDefault="00B3512B" w:rsidP="00B3512B">
      <w:pPr>
        <w:spacing w:after="0" w:line="240" w:lineRule="auto"/>
        <w:rPr>
          <w:rFonts w:ascii="Times New Roman" w:eastAsia="Times New Roman" w:hAnsi="Times New Roman" w:cs="Times New Roman"/>
          <w:b/>
          <w:sz w:val="24"/>
          <w:szCs w:val="25"/>
          <w:lang w:val="en-US" w:eastAsia="en-US"/>
        </w:rPr>
      </w:pPr>
      <w:r w:rsidRPr="00B3512B">
        <w:rPr>
          <w:rFonts w:ascii="Times New Roman" w:eastAsia="Times New Roman" w:hAnsi="Times New Roman" w:cs="Times New Roman"/>
          <w:b/>
          <w:sz w:val="24"/>
          <w:szCs w:val="25"/>
          <w:lang w:val="en-US" w:eastAsia="en-US"/>
        </w:rPr>
        <w:t xml:space="preserve">Acute Potential Health Effects: Skin: It may cause skin irritation. It may be absorbed through the skin. Eyes: It may causeeye irritation. Inhalation: It may cause respiratory tract (nose, throat) irritation. Exposure to high concentrations of vapormay cause nausea, increased respiration rate. It may also affect behavior/central nervous system(dizziness, lethargy,somnolence, lightheadedness, seizures/convulsions, </w:t>
      </w:r>
      <w:r w:rsidR="00074DE2" w:rsidRPr="00074DE2">
        <w:rPr>
          <w:rFonts w:ascii="Times New Roman" w:eastAsia="Times New Roman" w:hAnsi="Times New Roman" w:cs="Times New Roman"/>
          <w:b/>
          <w:sz w:val="24"/>
          <w:szCs w:val="25"/>
          <w:lang w:val="en-US" w:eastAsia="en-US"/>
        </w:rPr>
        <w:t>and weakness</w:t>
      </w:r>
      <w:r w:rsidRPr="00B3512B">
        <w:rPr>
          <w:rFonts w:ascii="Times New Roman" w:eastAsia="Times New Roman" w:hAnsi="Times New Roman" w:cs="Times New Roman"/>
          <w:b/>
          <w:sz w:val="24"/>
          <w:szCs w:val="25"/>
          <w:lang w:val="en-US" w:eastAsia="en-US"/>
        </w:rPr>
        <w:t xml:space="preserve">, loss of coordination and </w:t>
      </w:r>
      <w:r w:rsidRPr="00074DE2">
        <w:rPr>
          <w:rFonts w:ascii="Times New Roman" w:eastAsia="Times New Roman" w:hAnsi="Times New Roman" w:cs="Times New Roman"/>
          <w:b/>
          <w:sz w:val="24"/>
          <w:szCs w:val="25"/>
          <w:lang w:val="en-US" w:eastAsia="en-US"/>
        </w:rPr>
        <w:t>judgment</w:t>
      </w:r>
      <w:r w:rsidRPr="00B3512B">
        <w:rPr>
          <w:rFonts w:ascii="Times New Roman" w:eastAsia="Times New Roman" w:hAnsi="Times New Roman" w:cs="Times New Roman"/>
          <w:b/>
          <w:sz w:val="24"/>
          <w:szCs w:val="25"/>
          <w:lang w:val="en-US" w:eastAsia="en-US"/>
        </w:rPr>
        <w:t>, trembling, drowsiness).</w:t>
      </w:r>
    </w:p>
    <w:p w:rsidR="00B3512B" w:rsidRPr="00B3512B" w:rsidRDefault="00B3512B" w:rsidP="00B3512B">
      <w:pPr>
        <w:spacing w:after="0" w:line="240" w:lineRule="auto"/>
        <w:rPr>
          <w:rFonts w:ascii="Times New Roman" w:eastAsia="Times New Roman" w:hAnsi="Times New Roman" w:cs="Times New Roman"/>
          <w:b/>
          <w:sz w:val="24"/>
          <w:szCs w:val="25"/>
          <w:lang w:val="en-US" w:eastAsia="en-US"/>
        </w:rPr>
      </w:pPr>
      <w:r w:rsidRPr="00B3512B">
        <w:rPr>
          <w:rFonts w:ascii="Times New Roman" w:eastAsia="Times New Roman" w:hAnsi="Times New Roman" w:cs="Times New Roman"/>
          <w:b/>
          <w:sz w:val="24"/>
          <w:szCs w:val="25"/>
          <w:lang w:val="en-US" w:eastAsia="en-US"/>
        </w:rPr>
        <w:t>Unconsciousness and death may occur at high exposures. In experimental animals there is a narrow margin between dosescausing narcosis, loss of reflexes and death. Generalized vascular damage/collapse and degenerative changes were seenin the heart, lung, liver kidneys and brain of experimental animals exposed to lethal concentrations by inhalation or ingestion.</w:t>
      </w:r>
    </w:p>
    <w:p w:rsidR="00B3512B" w:rsidRDefault="00B3512B" w:rsidP="00B3512B">
      <w:pPr>
        <w:spacing w:after="0" w:line="240" w:lineRule="auto"/>
        <w:rPr>
          <w:rFonts w:ascii="Times New Roman" w:eastAsia="Times New Roman" w:hAnsi="Times New Roman" w:cs="Times New Roman"/>
          <w:b/>
          <w:sz w:val="24"/>
          <w:szCs w:val="25"/>
          <w:lang w:val="en-US" w:eastAsia="en-US"/>
        </w:rPr>
      </w:pPr>
      <w:r w:rsidRPr="00B3512B">
        <w:rPr>
          <w:rFonts w:ascii="Times New Roman" w:eastAsia="Times New Roman" w:hAnsi="Times New Roman" w:cs="Times New Roman"/>
          <w:b/>
          <w:sz w:val="24"/>
          <w:szCs w:val="25"/>
          <w:lang w:val="en-US" w:eastAsia="en-US"/>
        </w:rPr>
        <w:t xml:space="preserve">Ingestion: May cause gastrointestinal irritation and diarrhea. May affect behavior/central nervous system with symptomssimilar that that of inhalation. May cause liver and kidney damage. Aspiration of cyclohexane into the lungs may causechemical pneumonitis. Chronic Potential Health Effects: Skin: Prolonged or repeated skin contact may cause drying, crackingand chapping of exposed areas. Ingestion and Ingestion: Prolonged or repeated inhalation or ingestion may </w:t>
      </w:r>
      <w:r w:rsidR="00074DE2" w:rsidRPr="00074DE2">
        <w:rPr>
          <w:rFonts w:ascii="Times New Roman" w:eastAsia="Times New Roman" w:hAnsi="Times New Roman" w:cs="Times New Roman"/>
          <w:b/>
          <w:sz w:val="24"/>
          <w:szCs w:val="25"/>
          <w:lang w:val="en-US" w:eastAsia="en-US"/>
        </w:rPr>
        <w:t>cause liver</w:t>
      </w:r>
      <w:r w:rsidRPr="00B3512B">
        <w:rPr>
          <w:rFonts w:ascii="Times New Roman" w:eastAsia="Times New Roman" w:hAnsi="Times New Roman" w:cs="Times New Roman"/>
          <w:b/>
          <w:sz w:val="24"/>
          <w:szCs w:val="25"/>
          <w:lang w:val="en-US" w:eastAsia="en-US"/>
        </w:rPr>
        <w:t xml:space="preserve"> andkidney damage. It may also affect behavior/central </w:t>
      </w:r>
      <w:r w:rsidR="00074DE2" w:rsidRPr="00074DE2">
        <w:rPr>
          <w:rFonts w:ascii="Times New Roman" w:eastAsia="Times New Roman" w:hAnsi="Times New Roman" w:cs="Times New Roman"/>
          <w:b/>
          <w:sz w:val="24"/>
          <w:szCs w:val="25"/>
          <w:lang w:val="en-US" w:eastAsia="en-US"/>
        </w:rPr>
        <w:t>nervous</w:t>
      </w:r>
      <w:r w:rsidRPr="00B3512B">
        <w:rPr>
          <w:rFonts w:ascii="Times New Roman" w:eastAsia="Times New Roman" w:hAnsi="Times New Roman" w:cs="Times New Roman"/>
          <w:b/>
          <w:sz w:val="24"/>
          <w:szCs w:val="25"/>
          <w:lang w:val="en-US" w:eastAsia="en-US"/>
        </w:rPr>
        <w:t xml:space="preserve"> system with </w:t>
      </w:r>
      <w:r w:rsidR="00074DE2" w:rsidRPr="00074DE2">
        <w:rPr>
          <w:rFonts w:ascii="Times New Roman" w:eastAsia="Times New Roman" w:hAnsi="Times New Roman" w:cs="Times New Roman"/>
          <w:b/>
          <w:sz w:val="24"/>
          <w:szCs w:val="25"/>
          <w:lang w:val="en-US" w:eastAsia="en-US"/>
        </w:rPr>
        <w:t>symptoms</w:t>
      </w:r>
      <w:r w:rsidRPr="00B3512B">
        <w:rPr>
          <w:rFonts w:ascii="Times New Roman" w:eastAsia="Times New Roman" w:hAnsi="Times New Roman" w:cs="Times New Roman"/>
          <w:b/>
          <w:sz w:val="24"/>
          <w:szCs w:val="25"/>
          <w:lang w:val="en-US" w:eastAsia="en-US"/>
        </w:rPr>
        <w:t xml:space="preserve"> similar to that of acute ingestion or inhalation.</w:t>
      </w:r>
    </w:p>
    <w:p w:rsidR="00074DE2" w:rsidRPr="00B3512B" w:rsidRDefault="00074DE2" w:rsidP="00B3512B">
      <w:pPr>
        <w:spacing w:after="0" w:line="240" w:lineRule="auto"/>
        <w:rPr>
          <w:rFonts w:ascii="Times New Roman" w:eastAsia="Times New Roman" w:hAnsi="Times New Roman" w:cs="Times New Roman"/>
          <w:b/>
          <w:sz w:val="24"/>
          <w:szCs w:val="25"/>
          <w:lang w:val="en-US" w:eastAsia="en-US"/>
        </w:rPr>
      </w:pPr>
    </w:p>
    <w:p w:rsidR="002A3839" w:rsidRPr="00994BB6" w:rsidRDefault="002A3839" w:rsidP="00994BB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A3839" w:rsidRPr="002A3839" w:rsidRDefault="002A3839" w:rsidP="002A3839">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A3839" w:rsidRDefault="00217F72" w:rsidP="003A6C70">
      <w:pPr>
        <w:pStyle w:val="NoSpacing"/>
        <w:rPr>
          <w:rFonts w:ascii="Times New Roman" w:hAnsi="Times New Roman" w:cs="Times New Roman"/>
          <w:b/>
          <w:sz w:val="24"/>
        </w:rPr>
      </w:pPr>
      <w:r w:rsidRPr="00217F72">
        <w:rPr>
          <w:rFonts w:ascii="Times New Roman" w:hAnsi="Times New Roman" w:cs="Times New Roman"/>
          <w:b/>
          <w:sz w:val="24"/>
        </w:rPr>
        <w:t>Possibly hazardous short term degradation products are not likely. However, long term degradation products may arise.</w:t>
      </w:r>
    </w:p>
    <w:p w:rsidR="00217F72" w:rsidRPr="00217F72" w:rsidRDefault="00217F72" w:rsidP="00217F72">
      <w:pPr>
        <w:pStyle w:val="NoSpacing"/>
      </w:pPr>
    </w:p>
    <w:p w:rsidR="002A3839" w:rsidRDefault="00356BC2" w:rsidP="003A6C7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2A3839" w:rsidRPr="00217F72" w:rsidRDefault="00217F72" w:rsidP="002A3839">
      <w:pPr>
        <w:pStyle w:val="NoSpacing"/>
        <w:rPr>
          <w:rFonts w:ascii="Times New Roman" w:hAnsi="Times New Roman" w:cs="Times New Roman"/>
          <w:b/>
          <w:sz w:val="24"/>
        </w:rPr>
      </w:pPr>
      <w:r w:rsidRPr="00217F72">
        <w:rPr>
          <w:rFonts w:ascii="Times New Roman" w:hAnsi="Times New Roman" w:cs="Times New Roman"/>
          <w:b/>
          <w:sz w:val="24"/>
        </w:rPr>
        <w:t>The product itself and its products of degradation are not toxic.</w:t>
      </w:r>
    </w:p>
    <w:p w:rsidR="00217F72" w:rsidRPr="00217F72" w:rsidRDefault="00217F72" w:rsidP="00217F72">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37F64" w:rsidRDefault="00B37F64" w:rsidP="00B37F64">
      <w:pPr>
        <w:pStyle w:val="NoSpacing"/>
      </w:pPr>
    </w:p>
    <w:p w:rsidR="002A3839" w:rsidRDefault="002A3839" w:rsidP="002A3839">
      <w:pPr>
        <w:pStyle w:val="NoSpacing"/>
      </w:pPr>
    </w:p>
    <w:p w:rsidR="002A3839" w:rsidRDefault="002A3839" w:rsidP="002A3839">
      <w:pPr>
        <w:pStyle w:val="NoSpacing"/>
      </w:pPr>
    </w:p>
    <w:p w:rsidR="002A3839" w:rsidRPr="002A3839" w:rsidRDefault="002A3839"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2D24F5" w:rsidRPr="003A6C70" w:rsidRDefault="002D24F5" w:rsidP="003A6C70">
      <w:pPr>
        <w:pStyle w:val="NoSpacing"/>
      </w:pPr>
    </w:p>
    <w:p w:rsidR="00B37F64" w:rsidRPr="003A6C70" w:rsidRDefault="00B37F64" w:rsidP="003A6C70">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6C70" w:rsidRDefault="002A3839" w:rsidP="003A6C70">
      <w:pPr>
        <w:pStyle w:val="NoSpacing"/>
        <w:rPr>
          <w:rFonts w:ascii="Times New Roman" w:hAnsi="Times New Roman" w:cs="Times New Roman"/>
          <w:b/>
          <w:sz w:val="24"/>
        </w:rPr>
      </w:pPr>
      <w:r w:rsidRPr="002A3839">
        <w:rPr>
          <w:rFonts w:ascii="Times New Roman" w:hAnsi="Times New Roman" w:cs="Times New Roman"/>
          <w:b/>
          <w:sz w:val="24"/>
        </w:rPr>
        <w:t>Waste must be disposed of in accordance with federal, state and local environmental control regulations.</w:t>
      </w:r>
    </w:p>
    <w:p w:rsidR="002A3839" w:rsidRPr="002A3839" w:rsidRDefault="002A3839" w:rsidP="002A3839">
      <w:pPr>
        <w:pStyle w:val="NoSpacing"/>
      </w:pPr>
    </w:p>
    <w:p w:rsidR="003A6C70" w:rsidRPr="003A6C70" w:rsidRDefault="003A6C70" w:rsidP="003A6C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217F72" w:rsidRDefault="00C922CF" w:rsidP="00217F72">
      <w:pPr>
        <w:pStyle w:val="NoSpacing"/>
      </w:pPr>
    </w:p>
    <w:p w:rsidR="008D34F0" w:rsidRPr="00217F72" w:rsidRDefault="008D34F0" w:rsidP="00217F72">
      <w:pPr>
        <w:pStyle w:val="NoSpacing"/>
      </w:pPr>
    </w:p>
    <w:p w:rsidR="00217F72" w:rsidRDefault="00217F72" w:rsidP="00217F72">
      <w:pPr>
        <w:spacing w:after="0" w:line="240" w:lineRule="auto"/>
        <w:rPr>
          <w:rFonts w:ascii="Times New Roman" w:eastAsia="Times New Roman" w:hAnsi="Times New Roman" w:cs="Times New Roman"/>
          <w:b/>
          <w:sz w:val="28"/>
          <w:szCs w:val="23"/>
          <w:u w:val="single"/>
          <w:lang w:val="en-US" w:eastAsia="en-US"/>
        </w:rPr>
      </w:pPr>
      <w:r w:rsidRPr="00217F72">
        <w:rPr>
          <w:rFonts w:ascii="Times New Roman" w:eastAsia="Times New Roman" w:hAnsi="Times New Roman" w:cs="Times New Roman"/>
          <w:b/>
          <w:sz w:val="28"/>
          <w:szCs w:val="23"/>
          <w:u w:val="single"/>
          <w:lang w:val="en-US" w:eastAsia="en-US"/>
        </w:rPr>
        <w:t>Land transport (ADR-RID)</w:t>
      </w:r>
    </w:p>
    <w:p w:rsidR="00217F72" w:rsidRPr="00217F72" w:rsidRDefault="00217F72" w:rsidP="00217F72">
      <w:pPr>
        <w:pStyle w:val="NoSpacing"/>
        <w:rPr>
          <w:rFonts w:eastAsia="Times New Roman"/>
          <w:lang w:val="en-US" w:eastAsia="en-US"/>
        </w:rPr>
      </w:pP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Proper shipping name: </w:t>
      </w:r>
      <w:r w:rsidRPr="00217F72">
        <w:rPr>
          <w:rFonts w:ascii="Times New Roman" w:eastAsia="Times New Roman" w:hAnsi="Times New Roman" w:cs="Times New Roman"/>
          <w:b/>
          <w:sz w:val="24"/>
          <w:szCs w:val="23"/>
          <w:lang w:val="en-US" w:eastAsia="en-US"/>
        </w:rPr>
        <w:t>CYCLOHEXANE</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UN N°: </w:t>
      </w:r>
      <w:r w:rsidRPr="00217F72">
        <w:rPr>
          <w:rFonts w:ascii="Times New Roman" w:eastAsia="Times New Roman" w:hAnsi="Times New Roman" w:cs="Times New Roman"/>
          <w:b/>
          <w:sz w:val="24"/>
          <w:szCs w:val="23"/>
          <w:lang w:val="en-US" w:eastAsia="en-US"/>
        </w:rPr>
        <w:t>1145</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H.I. nr: </w:t>
      </w:r>
      <w:r w:rsidRPr="00217F72">
        <w:rPr>
          <w:rFonts w:ascii="Times New Roman" w:eastAsia="Times New Roman" w:hAnsi="Times New Roman" w:cs="Times New Roman"/>
          <w:b/>
          <w:sz w:val="24"/>
          <w:szCs w:val="23"/>
          <w:lang w:val="en-US" w:eastAsia="en-US"/>
        </w:rPr>
        <w:t>33</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ADR - Class: </w:t>
      </w:r>
      <w:r w:rsidRPr="00217F72">
        <w:rPr>
          <w:rFonts w:ascii="Times New Roman" w:eastAsia="Times New Roman" w:hAnsi="Times New Roman" w:cs="Times New Roman"/>
          <w:b/>
          <w:sz w:val="24"/>
          <w:szCs w:val="23"/>
          <w:lang w:val="en-US" w:eastAsia="en-US"/>
        </w:rPr>
        <w:t>3</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Labelling - Transport: </w:t>
      </w:r>
      <w:r w:rsidRPr="00217F72">
        <w:rPr>
          <w:rFonts w:ascii="Times New Roman" w:eastAsia="Times New Roman" w:hAnsi="Times New Roman" w:cs="Times New Roman"/>
          <w:b/>
          <w:sz w:val="24"/>
          <w:szCs w:val="23"/>
          <w:lang w:val="en-US" w:eastAsia="en-US"/>
        </w:rPr>
        <w:t>3 :</w:t>
      </w:r>
      <w:r w:rsidR="00E6481A" w:rsidRPr="00E6481A">
        <w:rPr>
          <w:rFonts w:ascii="Times New Roman" w:eastAsia="Times New Roman" w:hAnsi="Times New Roman" w:cs="Times New Roman"/>
          <w:b/>
          <w:sz w:val="24"/>
          <w:szCs w:val="23"/>
          <w:lang w:eastAsia="en-US"/>
        </w:rPr>
        <w:t>ENVIRONMENTALLY HAZARDOUS</w:t>
      </w:r>
      <w:r w:rsidR="00E6481A">
        <w:rPr>
          <w:rFonts w:ascii="Times New Roman" w:eastAsia="Times New Roman" w:hAnsi="Times New Roman" w:cs="Times New Roman"/>
          <w:b/>
          <w:sz w:val="24"/>
          <w:szCs w:val="23"/>
          <w:lang w:eastAsia="en-US"/>
        </w:rPr>
        <w:t>.</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ADR - Group: </w:t>
      </w:r>
      <w:r w:rsidRPr="00217F72">
        <w:rPr>
          <w:rFonts w:ascii="Times New Roman" w:eastAsia="Times New Roman" w:hAnsi="Times New Roman" w:cs="Times New Roman"/>
          <w:b/>
          <w:sz w:val="24"/>
          <w:szCs w:val="23"/>
          <w:lang w:val="en-US" w:eastAsia="en-US"/>
        </w:rPr>
        <w:t>II</w:t>
      </w:r>
    </w:p>
    <w:p w:rsidR="004079B1" w:rsidRDefault="004079B1" w:rsidP="00011BD5">
      <w:pPr>
        <w:pStyle w:val="NoSpacing"/>
      </w:pPr>
    </w:p>
    <w:p w:rsidR="00217F72" w:rsidRDefault="00217F72" w:rsidP="00217F72">
      <w:pPr>
        <w:spacing w:after="0" w:line="240" w:lineRule="auto"/>
        <w:rPr>
          <w:rFonts w:ascii="Times New Roman" w:eastAsia="Times New Roman" w:hAnsi="Times New Roman" w:cs="Times New Roman"/>
          <w:b/>
          <w:sz w:val="28"/>
          <w:szCs w:val="24"/>
          <w:u w:val="single"/>
          <w:lang w:val="en-US" w:eastAsia="en-US"/>
        </w:rPr>
      </w:pPr>
      <w:r w:rsidRPr="00217F72">
        <w:rPr>
          <w:rFonts w:ascii="Times New Roman" w:eastAsia="Times New Roman" w:hAnsi="Times New Roman" w:cs="Times New Roman"/>
          <w:b/>
          <w:sz w:val="28"/>
          <w:szCs w:val="24"/>
          <w:u w:val="single"/>
          <w:lang w:val="en-US" w:eastAsia="en-US"/>
        </w:rPr>
        <w:t>Sea transport (IMDG) [English only]</w:t>
      </w:r>
    </w:p>
    <w:p w:rsidR="00217F72" w:rsidRPr="00217F72" w:rsidRDefault="00217F72" w:rsidP="00217F72">
      <w:pPr>
        <w:pStyle w:val="NoSpacing"/>
        <w:rPr>
          <w:rFonts w:eastAsia="Times New Roman"/>
          <w:lang w:val="en-US" w:eastAsia="en-US"/>
        </w:rPr>
      </w:pPr>
    </w:p>
    <w:p w:rsidR="00217F72" w:rsidRPr="00217F72" w:rsidRDefault="00217F72" w:rsidP="00217F72">
      <w:pPr>
        <w:spacing w:after="0" w:line="240" w:lineRule="auto"/>
        <w:rPr>
          <w:rFonts w:ascii="Times New Roman" w:eastAsia="Times New Roman" w:hAnsi="Times New Roman" w:cs="Times New Roman"/>
          <w:b/>
          <w:sz w:val="24"/>
          <w:szCs w:val="24"/>
          <w:lang w:val="en-US" w:eastAsia="en-US"/>
        </w:rPr>
      </w:pPr>
      <w:r w:rsidRPr="00217F72">
        <w:rPr>
          <w:rFonts w:ascii="Times New Roman" w:eastAsia="Times New Roman" w:hAnsi="Times New Roman" w:cs="Times New Roman"/>
          <w:b/>
          <w:sz w:val="28"/>
          <w:szCs w:val="24"/>
          <w:lang w:val="en-US" w:eastAsia="en-US"/>
        </w:rPr>
        <w:t xml:space="preserve">Proper shipping name: </w:t>
      </w:r>
      <w:r w:rsidRPr="00217F72">
        <w:rPr>
          <w:rFonts w:ascii="Times New Roman" w:eastAsia="Times New Roman" w:hAnsi="Times New Roman" w:cs="Times New Roman"/>
          <w:b/>
          <w:sz w:val="24"/>
          <w:szCs w:val="24"/>
          <w:lang w:val="en-US" w:eastAsia="en-US"/>
        </w:rPr>
        <w:t>CYCLOHEXANE</w:t>
      </w:r>
    </w:p>
    <w:p w:rsidR="00217F72" w:rsidRPr="00217F72" w:rsidRDefault="00217F72" w:rsidP="00217F72">
      <w:pPr>
        <w:spacing w:after="0" w:line="240" w:lineRule="auto"/>
        <w:rPr>
          <w:rFonts w:ascii="Times New Roman" w:eastAsia="Times New Roman" w:hAnsi="Times New Roman" w:cs="Times New Roman"/>
          <w:b/>
          <w:sz w:val="24"/>
          <w:szCs w:val="24"/>
          <w:lang w:val="en-US" w:eastAsia="en-US"/>
        </w:rPr>
      </w:pPr>
      <w:r w:rsidRPr="00217F72">
        <w:rPr>
          <w:rFonts w:ascii="Times New Roman" w:eastAsia="Times New Roman" w:hAnsi="Times New Roman" w:cs="Times New Roman"/>
          <w:b/>
          <w:sz w:val="28"/>
          <w:szCs w:val="24"/>
          <w:lang w:val="en-US" w:eastAsia="en-US"/>
        </w:rPr>
        <w:t xml:space="preserve">UN N°: </w:t>
      </w:r>
      <w:r w:rsidRPr="00217F72">
        <w:rPr>
          <w:rFonts w:ascii="Times New Roman" w:eastAsia="Times New Roman" w:hAnsi="Times New Roman" w:cs="Times New Roman"/>
          <w:b/>
          <w:sz w:val="24"/>
          <w:szCs w:val="24"/>
          <w:lang w:val="en-US" w:eastAsia="en-US"/>
        </w:rPr>
        <w:t>1145</w:t>
      </w:r>
    </w:p>
    <w:p w:rsidR="00217F72" w:rsidRPr="00217F72" w:rsidRDefault="00217F72" w:rsidP="00217F72">
      <w:pPr>
        <w:spacing w:after="0" w:line="240" w:lineRule="auto"/>
        <w:rPr>
          <w:rFonts w:ascii="Times New Roman" w:eastAsia="Times New Roman" w:hAnsi="Times New Roman" w:cs="Times New Roman"/>
          <w:b/>
          <w:sz w:val="24"/>
          <w:szCs w:val="24"/>
          <w:lang w:val="en-US" w:eastAsia="en-US"/>
        </w:rPr>
      </w:pPr>
      <w:r w:rsidRPr="00217F72">
        <w:rPr>
          <w:rFonts w:ascii="Times New Roman" w:eastAsia="Times New Roman" w:hAnsi="Times New Roman" w:cs="Times New Roman"/>
          <w:b/>
          <w:sz w:val="28"/>
          <w:szCs w:val="24"/>
          <w:lang w:val="en-US" w:eastAsia="en-US"/>
        </w:rPr>
        <w:t xml:space="preserve">IMO-IMDG - Class or division: </w:t>
      </w:r>
      <w:r w:rsidRPr="00217F72">
        <w:rPr>
          <w:rFonts w:ascii="Times New Roman" w:eastAsia="Times New Roman" w:hAnsi="Times New Roman" w:cs="Times New Roman"/>
          <w:b/>
          <w:sz w:val="24"/>
          <w:szCs w:val="24"/>
          <w:lang w:val="en-US" w:eastAsia="en-US"/>
        </w:rPr>
        <w:t>3 :</w:t>
      </w:r>
      <w:r w:rsidR="00E6481A" w:rsidRPr="00E6481A">
        <w:rPr>
          <w:rFonts w:ascii="Times New Roman" w:eastAsia="Times New Roman" w:hAnsi="Times New Roman" w:cs="Times New Roman"/>
          <w:b/>
          <w:sz w:val="24"/>
          <w:szCs w:val="24"/>
          <w:lang w:eastAsia="en-US"/>
        </w:rPr>
        <w:t>MARINE POLLUTANT</w:t>
      </w:r>
      <w:r w:rsidRPr="00217F72">
        <w:rPr>
          <w:rFonts w:ascii="Times New Roman" w:eastAsia="Times New Roman" w:hAnsi="Times New Roman" w:cs="Times New Roman"/>
          <w:b/>
          <w:sz w:val="24"/>
          <w:szCs w:val="24"/>
          <w:lang w:val="en-US" w:eastAsia="en-US"/>
        </w:rPr>
        <w:t>.</w:t>
      </w:r>
    </w:p>
    <w:p w:rsidR="00217F72" w:rsidRDefault="00217F72" w:rsidP="00217F72">
      <w:pPr>
        <w:spacing w:after="0" w:line="240" w:lineRule="auto"/>
        <w:rPr>
          <w:rFonts w:ascii="Times New Roman" w:eastAsia="Times New Roman" w:hAnsi="Times New Roman" w:cs="Times New Roman"/>
          <w:b/>
          <w:sz w:val="24"/>
          <w:szCs w:val="24"/>
          <w:lang w:val="en-US" w:eastAsia="en-US"/>
        </w:rPr>
      </w:pPr>
      <w:r w:rsidRPr="00217F72">
        <w:rPr>
          <w:rFonts w:ascii="Times New Roman" w:eastAsia="Times New Roman" w:hAnsi="Times New Roman" w:cs="Times New Roman"/>
          <w:b/>
          <w:sz w:val="28"/>
          <w:szCs w:val="24"/>
          <w:lang w:val="en-US" w:eastAsia="en-US"/>
        </w:rPr>
        <w:t xml:space="preserve">IMO-IMDG - Packing group: </w:t>
      </w:r>
      <w:r w:rsidRPr="00217F72">
        <w:rPr>
          <w:rFonts w:ascii="Times New Roman" w:eastAsia="Times New Roman" w:hAnsi="Times New Roman" w:cs="Times New Roman"/>
          <w:b/>
          <w:sz w:val="24"/>
          <w:szCs w:val="24"/>
          <w:lang w:val="en-US" w:eastAsia="en-US"/>
        </w:rPr>
        <w:t>II</w:t>
      </w:r>
    </w:p>
    <w:p w:rsidR="00217F72" w:rsidRDefault="00217F72" w:rsidP="00217F72">
      <w:pPr>
        <w:spacing w:after="0" w:line="240" w:lineRule="auto"/>
        <w:rPr>
          <w:rFonts w:ascii="Times New Roman" w:eastAsia="Times New Roman" w:hAnsi="Times New Roman" w:cs="Times New Roman"/>
          <w:b/>
          <w:sz w:val="24"/>
          <w:szCs w:val="24"/>
          <w:lang w:val="en-US" w:eastAsia="en-US"/>
        </w:rPr>
      </w:pPr>
    </w:p>
    <w:p w:rsidR="00217F72" w:rsidRDefault="00217F72" w:rsidP="00217F72">
      <w:pPr>
        <w:spacing w:after="0" w:line="240" w:lineRule="auto"/>
        <w:rPr>
          <w:rFonts w:ascii="Times New Roman" w:eastAsia="Times New Roman" w:hAnsi="Times New Roman" w:cs="Times New Roman"/>
          <w:b/>
          <w:sz w:val="28"/>
          <w:szCs w:val="23"/>
          <w:u w:val="single"/>
          <w:lang w:val="en-US" w:eastAsia="en-US"/>
        </w:rPr>
      </w:pPr>
      <w:r w:rsidRPr="00217F72">
        <w:rPr>
          <w:rFonts w:ascii="Times New Roman" w:eastAsia="Times New Roman" w:hAnsi="Times New Roman" w:cs="Times New Roman"/>
          <w:b/>
          <w:sz w:val="28"/>
          <w:szCs w:val="23"/>
          <w:u w:val="single"/>
          <w:lang w:val="en-US" w:eastAsia="en-US"/>
        </w:rPr>
        <w:t>Air transport (ICAO-IATA) [English only]</w:t>
      </w:r>
    </w:p>
    <w:p w:rsidR="00217F72" w:rsidRPr="00217F72" w:rsidRDefault="00217F72" w:rsidP="00217F72">
      <w:pPr>
        <w:pStyle w:val="NoSpacing"/>
      </w:pP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Proper shipping name: </w:t>
      </w:r>
      <w:r w:rsidRPr="00217F72">
        <w:rPr>
          <w:rFonts w:ascii="Times New Roman" w:eastAsia="Times New Roman" w:hAnsi="Times New Roman" w:cs="Times New Roman"/>
          <w:b/>
          <w:sz w:val="24"/>
          <w:szCs w:val="23"/>
          <w:lang w:val="en-US" w:eastAsia="en-US"/>
        </w:rPr>
        <w:t>CYCLOHEXANE</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UN N°: </w:t>
      </w:r>
      <w:r w:rsidRPr="00217F72">
        <w:rPr>
          <w:rFonts w:ascii="Times New Roman" w:eastAsia="Times New Roman" w:hAnsi="Times New Roman" w:cs="Times New Roman"/>
          <w:b/>
          <w:sz w:val="24"/>
          <w:szCs w:val="23"/>
          <w:lang w:val="en-US" w:eastAsia="en-US"/>
        </w:rPr>
        <w:t>1145</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IATA - Class or division: </w:t>
      </w:r>
      <w:r w:rsidRPr="00217F72">
        <w:rPr>
          <w:rFonts w:ascii="Times New Roman" w:eastAsia="Times New Roman" w:hAnsi="Times New Roman" w:cs="Times New Roman"/>
          <w:b/>
          <w:sz w:val="24"/>
          <w:szCs w:val="23"/>
          <w:lang w:val="en-US" w:eastAsia="en-US"/>
        </w:rPr>
        <w:t>3 :</w:t>
      </w:r>
      <w:r w:rsidR="00E6481A" w:rsidRPr="00E6481A">
        <w:rPr>
          <w:rFonts w:ascii="Times New Roman" w:eastAsia="Times New Roman" w:hAnsi="Times New Roman" w:cs="Times New Roman"/>
          <w:b/>
          <w:sz w:val="24"/>
          <w:szCs w:val="23"/>
          <w:lang w:eastAsia="en-US"/>
        </w:rPr>
        <w:t>ENVIRONMENTALLY HAZARDOUS</w:t>
      </w:r>
      <w:r w:rsidRPr="00217F72">
        <w:rPr>
          <w:rFonts w:ascii="Times New Roman" w:eastAsia="Times New Roman" w:hAnsi="Times New Roman" w:cs="Times New Roman"/>
          <w:b/>
          <w:sz w:val="24"/>
          <w:szCs w:val="23"/>
          <w:lang w:val="en-US" w:eastAsia="en-US"/>
        </w:rPr>
        <w:t>.</w:t>
      </w:r>
    </w:p>
    <w:p w:rsidR="00217F72" w:rsidRPr="00217F72" w:rsidRDefault="00217F72" w:rsidP="00217F72">
      <w:pPr>
        <w:spacing w:after="0" w:line="240" w:lineRule="auto"/>
        <w:rPr>
          <w:rFonts w:ascii="Times New Roman" w:eastAsia="Times New Roman" w:hAnsi="Times New Roman" w:cs="Times New Roman"/>
          <w:b/>
          <w:sz w:val="24"/>
          <w:szCs w:val="23"/>
          <w:lang w:val="en-US" w:eastAsia="en-US"/>
        </w:rPr>
      </w:pPr>
      <w:r w:rsidRPr="00217F72">
        <w:rPr>
          <w:rFonts w:ascii="Times New Roman" w:eastAsia="Times New Roman" w:hAnsi="Times New Roman" w:cs="Times New Roman"/>
          <w:b/>
          <w:sz w:val="28"/>
          <w:szCs w:val="23"/>
          <w:lang w:val="en-US" w:eastAsia="en-US"/>
        </w:rPr>
        <w:t xml:space="preserve">IATA - Packing group: </w:t>
      </w:r>
      <w:r w:rsidRPr="00217F72">
        <w:rPr>
          <w:rFonts w:ascii="Times New Roman" w:eastAsia="Times New Roman" w:hAnsi="Times New Roman" w:cs="Times New Roman"/>
          <w:b/>
          <w:sz w:val="24"/>
          <w:szCs w:val="23"/>
          <w:lang w:val="en-US" w:eastAsia="en-US"/>
        </w:rPr>
        <w:t>II</w:t>
      </w:r>
    </w:p>
    <w:p w:rsidR="00217F72" w:rsidRPr="00217F72" w:rsidRDefault="00217F72" w:rsidP="00217F72">
      <w:pPr>
        <w:pStyle w:val="NoSpacing"/>
      </w:pPr>
    </w:p>
    <w:p w:rsidR="00217F72" w:rsidRPr="00217F72" w:rsidRDefault="00217F72"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1016A6" w:rsidRPr="007D51BF" w:rsidRDefault="001016A6" w:rsidP="007D51BF">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p>
    <w:p w:rsidR="00490FDE" w:rsidRPr="00217F72" w:rsidRDefault="00490FDE" w:rsidP="00490F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0FDE" w:rsidTr="00256EC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0FDE" w:rsidRPr="007B71FE" w:rsidRDefault="00490FDE" w:rsidP="00256EC4">
            <w:pPr>
              <w:rPr>
                <w:color w:val="auto"/>
              </w:rPr>
            </w:pPr>
            <w:r w:rsidRPr="00411736">
              <w:rPr>
                <w:color w:val="auto"/>
                <w:sz w:val="44"/>
              </w:rPr>
              <w:t>Section 15: Other Regulatory Information</w:t>
            </w:r>
            <w:r>
              <w:rPr>
                <w:color w:val="auto"/>
                <w:sz w:val="44"/>
              </w:rPr>
              <w:t xml:space="preserve"> (Continued)</w:t>
            </w:r>
          </w:p>
        </w:tc>
      </w:tr>
    </w:tbl>
    <w:p w:rsidR="00490FDE" w:rsidRDefault="00490FDE" w:rsidP="00217F72">
      <w:pPr>
        <w:pStyle w:val="NoSpacing"/>
        <w:rPr>
          <w:rFonts w:ascii="Times New Roman" w:eastAsia="Times New Roman" w:hAnsi="Times New Roman" w:cs="Times New Roman"/>
          <w:b/>
          <w:sz w:val="24"/>
          <w:szCs w:val="24"/>
          <w:lang w:val="en-US" w:eastAsia="en-US"/>
        </w:rPr>
      </w:pPr>
    </w:p>
    <w:p w:rsidR="00217F72" w:rsidRPr="00217F72" w:rsidRDefault="00217F72" w:rsidP="00217F72">
      <w:pPr>
        <w:pStyle w:val="NoSpacing"/>
        <w:rPr>
          <w:rFonts w:ascii="Times New Roman" w:eastAsia="Times New Roman" w:hAnsi="Times New Roman" w:cs="Times New Roman"/>
          <w:b/>
          <w:sz w:val="24"/>
          <w:szCs w:val="24"/>
          <w:lang w:val="en-US" w:eastAsia="en-US"/>
        </w:rPr>
      </w:pPr>
      <w:r w:rsidRPr="00217F72">
        <w:rPr>
          <w:rFonts w:ascii="Times New Roman" w:eastAsia="Times New Roman" w:hAnsi="Times New Roman" w:cs="Times New Roman"/>
          <w:b/>
          <w:sz w:val="24"/>
          <w:szCs w:val="24"/>
          <w:lang w:val="en-US" w:eastAsia="en-US"/>
        </w:rPr>
        <w:t>Connecticut hazardous material survey.: Cyclohexane Illinois toxic substances disclosure to employee act: Cyclohexane Illinois chemical safety act: Cyclohexane New York release reporting list: Cyclohexane Rhode Island RTK hazardous substances: Cyclohexane Pennsylvania RTK: Cyclohexane Minnesota: Cyclohexane Massachusetts RTK: Cyclohexane Massachusetts spill list: Cyclohexane New Jersey: Cyclohexane New Jersey spill list: Cyclohexane Louisiana spill reporting:Cyclohexane TSCA 8(b) inventory: Cyclohexane SARA 313 toxic chemical notification and release reporting: Cyclohexane CERCLA: Hazardous substances.: Cyclohexane: 1000 lbs. (453.6 kg)</w:t>
      </w:r>
    </w:p>
    <w:p w:rsidR="008D34F0" w:rsidRPr="003A6C70" w:rsidRDefault="008D34F0" w:rsidP="003A6C70">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217F72" w:rsidRPr="00217F72" w:rsidRDefault="002A3839" w:rsidP="00A2343C">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217F72" w:rsidRPr="00A2343C">
        <w:rPr>
          <w:rFonts w:ascii="Times New Roman" w:eastAsia="Times New Roman" w:hAnsi="Times New Roman" w:cs="Times New Roman"/>
          <w:b/>
          <w:sz w:val="24"/>
          <w:lang w:val="en-US" w:eastAsia="en-US"/>
        </w:rPr>
        <w:t>Hazardous by definition of Hazard Communication Standard (29 CFR 1910.1200). EINECS: This product is on theEuropean Inventory of Existing Commercial Chemical Substances.</w:t>
      </w:r>
    </w:p>
    <w:p w:rsidR="002A3839" w:rsidRPr="002A3839" w:rsidRDefault="002A3839" w:rsidP="002A3839">
      <w:pPr>
        <w:spacing w:after="0" w:line="240" w:lineRule="auto"/>
        <w:rPr>
          <w:rFonts w:ascii="Times New Roman" w:eastAsia="Times New Roman" w:hAnsi="Times New Roman" w:cs="Times New Roman"/>
          <w:b/>
          <w:sz w:val="24"/>
          <w:szCs w:val="25"/>
          <w:lang w:val="en-US" w:eastAsia="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3A6C70" w:rsidRDefault="003C48C2" w:rsidP="001016A6">
      <w:pPr>
        <w:pStyle w:val="NoSpacing"/>
      </w:pPr>
      <w:r>
        <w:rPr>
          <w:rFonts w:ascii="Times New Roman" w:hAnsi="Times New Roman" w:cs="Times New Roman"/>
          <w:b/>
          <w:sz w:val="28"/>
        </w:rPr>
        <w:t xml:space="preserve">WHMIS (Canada): </w:t>
      </w:r>
      <w:r w:rsidR="00A2343C" w:rsidRPr="00A2343C">
        <w:rPr>
          <w:rFonts w:ascii="Times New Roman" w:hAnsi="Times New Roman" w:cs="Times New Roman"/>
          <w:b/>
          <w:sz w:val="24"/>
        </w:rPr>
        <w:t>CLASS B-2: Flammable liquid with a flash point lower than 37.8°C (100°F).</w:t>
      </w:r>
    </w:p>
    <w:p w:rsidR="003A6C70" w:rsidRP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A6C7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C2C1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9C2C19">
        <w:rPr>
          <w:rFonts w:ascii="Times New Roman" w:hAnsi="Times New Roman" w:cs="Times New Roman"/>
          <w:b/>
          <w:sz w:val="24"/>
        </w:rPr>
        <w:t>H</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C4FBE">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C2C19">
        <w:rPr>
          <w:rFonts w:ascii="Times New Roman" w:hAnsi="Times New Roman" w:cs="Times New Roman"/>
          <w:b/>
          <w:sz w:val="24"/>
        </w:rPr>
        <w:t xml:space="preserve"> 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1016A6">
      <w:pPr>
        <w:pStyle w:val="NoSpacing"/>
      </w:pPr>
      <w:r w:rsidRPr="002619B1">
        <w:rPr>
          <w:rFonts w:ascii="Times New Roman" w:hAnsi="Times New Roman" w:cs="Times New Roman"/>
          <w:b/>
          <w:sz w:val="28"/>
        </w:rPr>
        <w:t>Specific hazard:</w:t>
      </w:r>
    </w:p>
    <w:p w:rsidR="00BE1CE9" w:rsidRPr="007D3161" w:rsidRDefault="00BE1CE9" w:rsidP="007D3161">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C2C19" w:rsidRPr="00490FDE" w:rsidRDefault="009C2C19" w:rsidP="00490FDE">
      <w:pPr>
        <w:spacing w:after="0" w:line="240" w:lineRule="auto"/>
        <w:rPr>
          <w:rFonts w:ascii="Times New Roman" w:eastAsia="Times New Roman" w:hAnsi="Times New Roman" w:cs="Times New Roman"/>
          <w:b/>
          <w:sz w:val="24"/>
          <w:szCs w:val="25"/>
          <w:lang w:val="en-US" w:eastAsia="en-US"/>
        </w:rPr>
      </w:pPr>
      <w:r w:rsidRPr="009C2C19">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bookmarkStart w:id="0" w:name="_GoBack"/>
      <w:bookmarkEnd w:id="0"/>
    </w:p>
    <w:p w:rsidR="009C2C19" w:rsidRPr="005C4FBE" w:rsidRDefault="009C2C19"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7937F0" w:rsidRPr="00AE6315" w:rsidRDefault="007937F0" w:rsidP="007937F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937F0" w:rsidRPr="008B4575" w:rsidRDefault="007937F0" w:rsidP="007937F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937F0" w:rsidRPr="00211219" w:rsidRDefault="007937F0" w:rsidP="007937F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937F0" w:rsidRPr="00211219" w:rsidRDefault="007937F0" w:rsidP="007937F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7937F0">
      <w:pPr>
        <w:jc w:val="center"/>
        <w:rPr>
          <w:rFonts w:ascii="Times New Roman" w:eastAsia="Calibri" w:hAnsi="Times New Roman" w:cs="Times New Roman"/>
          <w:color w:val="000000"/>
          <w:sz w:val="28"/>
        </w:rPr>
      </w:pPr>
    </w:p>
    <w:sectPr w:rsidR="00EB0800" w:rsidRPr="00A41BF3" w:rsidSect="00EC234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9E8" w:rsidRDefault="005A29E8" w:rsidP="009C3BE4">
      <w:pPr>
        <w:spacing w:after="0" w:line="240" w:lineRule="auto"/>
      </w:pPr>
      <w:r>
        <w:separator/>
      </w:r>
    </w:p>
  </w:endnote>
  <w:endnote w:type="continuationSeparator" w:id="1">
    <w:p w:rsidR="005A29E8" w:rsidRDefault="005A29E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937F0" w:rsidP="007937F0">
    <w:pPr>
      <w:pStyle w:val="Footer"/>
      <w:ind w:left="-510"/>
      <w:jc w:val="right"/>
    </w:pPr>
    <w:r>
      <w:rPr>
        <w:noProof/>
      </w:rPr>
      <w:drawing>
        <wp:inline distT="0" distB="0" distL="0" distR="0">
          <wp:extent cx="8229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479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9E8" w:rsidRDefault="005A29E8" w:rsidP="009C3BE4">
      <w:pPr>
        <w:spacing w:after="0" w:line="240" w:lineRule="auto"/>
      </w:pPr>
      <w:r>
        <w:separator/>
      </w:r>
    </w:p>
  </w:footnote>
  <w:footnote w:type="continuationSeparator" w:id="1">
    <w:p w:rsidR="005A29E8" w:rsidRDefault="005A29E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C2348" w:rsidP="00EC2348">
    <w:pPr>
      <w:pStyle w:val="Header"/>
      <w:ind w:left="-510"/>
    </w:pPr>
    <w:r w:rsidRPr="00C10C02">
      <w:rPr>
        <w:b/>
        <w:noProof/>
        <w:color w:val="0000CC"/>
        <w:sz w:val="20"/>
      </w:rPr>
      <w:drawing>
        <wp:inline distT="0" distB="0" distL="0" distR="0">
          <wp:extent cx="78390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4236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2770"/>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F72"/>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2E6"/>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2A66"/>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0FDE"/>
    <w:rsid w:val="00491301"/>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29E8"/>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153"/>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56B"/>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7F0"/>
    <w:rsid w:val="00793DFF"/>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1DEC"/>
    <w:rsid w:val="009A23E8"/>
    <w:rsid w:val="009A4CAB"/>
    <w:rsid w:val="009A616A"/>
    <w:rsid w:val="009A6378"/>
    <w:rsid w:val="009A6C22"/>
    <w:rsid w:val="009A7B8B"/>
    <w:rsid w:val="009B06E1"/>
    <w:rsid w:val="009B1FDC"/>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3BD1"/>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18E"/>
    <w:rsid w:val="00A10E5D"/>
    <w:rsid w:val="00A14065"/>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5734"/>
    <w:rsid w:val="00A56581"/>
    <w:rsid w:val="00A56F15"/>
    <w:rsid w:val="00A57988"/>
    <w:rsid w:val="00A60A21"/>
    <w:rsid w:val="00A60A3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12B"/>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1183"/>
    <w:rsid w:val="00B7417D"/>
    <w:rsid w:val="00B74F88"/>
    <w:rsid w:val="00B7726A"/>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46E0"/>
    <w:rsid w:val="00CC47A9"/>
    <w:rsid w:val="00CD0C50"/>
    <w:rsid w:val="00CD1DAB"/>
    <w:rsid w:val="00CD44C4"/>
    <w:rsid w:val="00CD46D8"/>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2A2F"/>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81A"/>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348"/>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BD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184239">
      <w:bodyDiv w:val="1"/>
      <w:marLeft w:val="0"/>
      <w:marRight w:val="0"/>
      <w:marTop w:val="0"/>
      <w:marBottom w:val="0"/>
      <w:divBdr>
        <w:top w:val="none" w:sz="0" w:space="0" w:color="auto"/>
        <w:left w:val="none" w:sz="0" w:space="0" w:color="auto"/>
        <w:bottom w:val="none" w:sz="0" w:space="0" w:color="auto"/>
        <w:right w:val="none" w:sz="0" w:space="0" w:color="auto"/>
      </w:divBdr>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93BD6-1BB5-4F3B-822D-F1DFD1CD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2020-12-10T07:03:00Z</dcterms:created>
  <dcterms:modified xsi:type="dcterms:W3CDTF">2020-12-10T07:03:00Z</dcterms:modified>
</cp:coreProperties>
</file>