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86B9F" w:rsidRPr="00486B9F" w:rsidRDefault="00486B9F" w:rsidP="00486B9F">
      <w:pPr>
        <w:autoSpaceDE w:val="0"/>
        <w:autoSpaceDN w:val="0"/>
        <w:adjustRightInd w:val="0"/>
        <w:spacing w:after="0" w:line="240" w:lineRule="auto"/>
        <w:jc w:val="center"/>
        <w:rPr>
          <w:rFonts w:ascii="Times New Roman" w:hAnsi="Times New Roman" w:cs="Times New Roman"/>
          <w:sz w:val="44"/>
          <w:szCs w:val="44"/>
          <w:lang w:val="en-US"/>
        </w:rPr>
      </w:pPr>
      <w:r w:rsidRPr="00486B9F">
        <w:rPr>
          <w:rFonts w:ascii="Times New Roman" w:hAnsi="Times New Roman" w:cs="Times New Roman"/>
          <w:b/>
          <w:bCs/>
          <w:sz w:val="44"/>
          <w:szCs w:val="44"/>
          <w:lang w:val="en-US"/>
        </w:rPr>
        <w:t>DIPHENYL ACETO NITRILE 99%</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MSDS CAS: 86-29-3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486B9F" w:rsidRPr="00486B9F">
        <w:rPr>
          <w:rFonts w:ascii="Times New Roman" w:hAnsi="Times New Roman" w:cs="Times New Roman"/>
          <w:b/>
          <w:bCs/>
          <w:sz w:val="24"/>
          <w:szCs w:val="16"/>
          <w:lang w:val="en-US"/>
        </w:rPr>
        <w:t>DIPHENYL ACETO NITRILE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486B9F">
        <w:rPr>
          <w:rFonts w:ascii="Times New Roman" w:hAnsi="Times New Roman" w:cs="Times New Roman"/>
          <w:b/>
          <w:sz w:val="24"/>
          <w:szCs w:val="36"/>
          <w:lang w:val="en-US"/>
        </w:rPr>
        <w:t>86-29-3</w:t>
      </w:r>
    </w:p>
    <w:p w:rsidR="00486B9F" w:rsidRPr="00486B9F" w:rsidRDefault="00421339" w:rsidP="00486B9F">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486B9F" w:rsidRPr="00486B9F">
        <w:rPr>
          <w:rFonts w:ascii="Times New Roman" w:hAnsi="Times New Roman" w:cs="Times New Roman"/>
          <w:b/>
          <w:sz w:val="24"/>
          <w:szCs w:val="20"/>
          <w:lang w:val="en-US"/>
        </w:rPr>
        <w:t>alpha-</w:t>
      </w:r>
      <w:proofErr w:type="spellStart"/>
      <w:r w:rsidR="00486B9F" w:rsidRPr="00486B9F">
        <w:rPr>
          <w:rFonts w:ascii="Times New Roman" w:hAnsi="Times New Roman" w:cs="Times New Roman"/>
          <w:b/>
          <w:sz w:val="24"/>
          <w:szCs w:val="20"/>
          <w:lang w:val="en-US"/>
        </w:rPr>
        <w:t>Phenylbenzeneacetonitrile</w:t>
      </w:r>
      <w:proofErr w:type="spellEnd"/>
      <w:r w:rsidR="00486B9F" w:rsidRPr="00486B9F">
        <w:rPr>
          <w:rFonts w:ascii="Times New Roman" w:hAnsi="Times New Roman" w:cs="Times New Roman"/>
          <w:b/>
          <w:sz w:val="24"/>
          <w:szCs w:val="20"/>
          <w:lang w:val="en-US"/>
        </w:rPr>
        <w:t>;</w:t>
      </w:r>
    </w:p>
    <w:p w:rsidR="00F76D19" w:rsidRPr="00486B9F" w:rsidRDefault="00486B9F" w:rsidP="00F76D19">
      <w:pPr>
        <w:autoSpaceDE w:val="0"/>
        <w:autoSpaceDN w:val="0"/>
        <w:adjustRightInd w:val="0"/>
        <w:spacing w:after="0" w:line="240" w:lineRule="auto"/>
        <w:rPr>
          <w:rFonts w:ascii="Times New Roman" w:hAnsi="Times New Roman" w:cs="Times New Roman"/>
          <w:b/>
          <w:sz w:val="24"/>
          <w:szCs w:val="20"/>
          <w:lang w:val="en-US"/>
        </w:rPr>
      </w:pPr>
      <w:proofErr w:type="spellStart"/>
      <w:r w:rsidRPr="00486B9F">
        <w:rPr>
          <w:rFonts w:ascii="Times New Roman" w:hAnsi="Times New Roman" w:cs="Times New Roman"/>
          <w:b/>
          <w:sz w:val="24"/>
          <w:szCs w:val="20"/>
          <w:lang w:val="en-US"/>
        </w:rPr>
        <w:t>Benzeneacetonitrile</w:t>
      </w:r>
      <w:proofErr w:type="spellEnd"/>
      <w:r w:rsidRPr="00486B9F">
        <w:rPr>
          <w:rFonts w:ascii="Times New Roman" w:hAnsi="Times New Roman" w:cs="Times New Roman"/>
          <w:b/>
          <w:sz w:val="24"/>
          <w:szCs w:val="20"/>
          <w:lang w:val="en-US"/>
        </w:rPr>
        <w:t xml:space="preserve">, alpha-phenyl-; </w:t>
      </w:r>
      <w:proofErr w:type="spellStart"/>
      <w:r w:rsidRPr="00486B9F">
        <w:rPr>
          <w:rFonts w:ascii="Times New Roman" w:hAnsi="Times New Roman" w:cs="Times New Roman"/>
          <w:b/>
          <w:sz w:val="24"/>
          <w:szCs w:val="20"/>
          <w:lang w:val="en-US"/>
        </w:rPr>
        <w:t>diphenatrile</w:t>
      </w:r>
      <w:proofErr w:type="spellEnd"/>
    </w:p>
    <w:p w:rsidR="00DB5719" w:rsidRPr="00F76D19" w:rsidRDefault="00DB5719" w:rsidP="00F76D19">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proofErr w:type="spellStart"/>
      <w:r w:rsidR="00486B9F" w:rsidRPr="00486B9F">
        <w:rPr>
          <w:rFonts w:ascii="Times New Roman" w:hAnsi="Times New Roman" w:cs="Times New Roman"/>
          <w:b/>
          <w:bCs/>
          <w:sz w:val="24"/>
          <w:szCs w:val="16"/>
          <w:lang w:val="en-US"/>
        </w:rPr>
        <w:t>Diphenyl</w:t>
      </w:r>
      <w:proofErr w:type="spellEnd"/>
      <w:r w:rsidR="00486B9F" w:rsidRPr="00486B9F">
        <w:rPr>
          <w:rFonts w:ascii="Times New Roman" w:hAnsi="Times New Roman" w:cs="Times New Roman"/>
          <w:b/>
          <w:bCs/>
          <w:sz w:val="24"/>
          <w:szCs w:val="16"/>
          <w:lang w:val="en-US"/>
        </w:rPr>
        <w:t xml:space="preserve"> </w:t>
      </w:r>
      <w:proofErr w:type="spellStart"/>
      <w:r w:rsidR="00486B9F" w:rsidRPr="00486B9F">
        <w:rPr>
          <w:rFonts w:ascii="Times New Roman" w:hAnsi="Times New Roman" w:cs="Times New Roman"/>
          <w:b/>
          <w:bCs/>
          <w:sz w:val="24"/>
          <w:szCs w:val="16"/>
          <w:lang w:val="en-US"/>
        </w:rPr>
        <w:t>Aceto</w:t>
      </w:r>
      <w:proofErr w:type="spellEnd"/>
      <w:r w:rsidR="00486B9F" w:rsidRPr="00486B9F">
        <w:rPr>
          <w:rFonts w:ascii="Times New Roman" w:hAnsi="Times New Roman" w:cs="Times New Roman"/>
          <w:b/>
          <w:bCs/>
          <w:sz w:val="24"/>
          <w:szCs w:val="16"/>
          <w:lang w:val="en-US"/>
        </w:rPr>
        <w:t xml:space="preserve"> </w:t>
      </w:r>
      <w:proofErr w:type="spellStart"/>
      <w:r w:rsidR="00486B9F" w:rsidRPr="00486B9F">
        <w:rPr>
          <w:rFonts w:ascii="Times New Roman" w:hAnsi="Times New Roman" w:cs="Times New Roman"/>
          <w:b/>
          <w:bCs/>
          <w:sz w:val="24"/>
          <w:szCs w:val="16"/>
          <w:lang w:val="en-US"/>
        </w:rPr>
        <w:t>Nitrile</w:t>
      </w:r>
      <w:proofErr w:type="spellEnd"/>
    </w:p>
    <w:p w:rsidR="00B12516"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486B9F">
        <w:rPr>
          <w:rFonts w:ascii="Times New Roman" w:hAnsi="Times New Roman" w:cs="Times New Roman"/>
          <w:b/>
          <w:sz w:val="24"/>
          <w:szCs w:val="20"/>
          <w:lang w:val="en-US"/>
        </w:rPr>
        <w:t>C</w:t>
      </w:r>
      <w:r w:rsidR="00486B9F" w:rsidRPr="00486B9F">
        <w:rPr>
          <w:rFonts w:ascii="Times New Roman" w:hAnsi="Times New Roman" w:cs="Times New Roman"/>
          <w:b/>
          <w:sz w:val="24"/>
          <w:szCs w:val="20"/>
          <w:vertAlign w:val="subscript"/>
          <w:lang w:val="en-US"/>
        </w:rPr>
        <w:t>14</w:t>
      </w:r>
      <w:r w:rsidR="00486B9F">
        <w:rPr>
          <w:rFonts w:ascii="Times New Roman" w:hAnsi="Times New Roman" w:cs="Times New Roman"/>
          <w:b/>
          <w:sz w:val="24"/>
          <w:szCs w:val="20"/>
          <w:lang w:val="en-US"/>
        </w:rPr>
        <w:t>H</w:t>
      </w:r>
      <w:r w:rsidR="00486B9F" w:rsidRPr="00486B9F">
        <w:rPr>
          <w:rFonts w:ascii="Times New Roman" w:hAnsi="Times New Roman" w:cs="Times New Roman"/>
          <w:b/>
          <w:sz w:val="24"/>
          <w:szCs w:val="20"/>
          <w:vertAlign w:val="subscript"/>
          <w:lang w:val="en-US"/>
        </w:rPr>
        <w:t>11</w:t>
      </w:r>
      <w:r w:rsidR="00486B9F" w:rsidRPr="00486B9F">
        <w:rPr>
          <w:rFonts w:ascii="Times New Roman" w:hAnsi="Times New Roman" w:cs="Times New Roman"/>
          <w:b/>
          <w:sz w:val="24"/>
          <w:szCs w:val="20"/>
          <w:lang w:val="en-US"/>
        </w:rPr>
        <w:t>N</w:t>
      </w:r>
    </w:p>
    <w:p w:rsidR="009A3CA7" w:rsidRDefault="009A3CA7" w:rsidP="00FB5F01">
      <w:pPr>
        <w:pStyle w:val="NoSpacing"/>
        <w:rPr>
          <w:lang w:val="en-US"/>
        </w:rPr>
      </w:pPr>
    </w:p>
    <w:p w:rsidR="00212FE2" w:rsidRPr="00373E3C" w:rsidRDefault="00212FE2" w:rsidP="00373E3C">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553B9" w:rsidRPr="003D1E16" w:rsidRDefault="00D553B9" w:rsidP="00D553B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553B9" w:rsidRPr="003D1E16" w:rsidRDefault="00D553B9" w:rsidP="00D553B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3B65A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553B9" w:rsidRPr="003D1E16" w:rsidRDefault="003B65A8" w:rsidP="00D553B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553B9" w:rsidRPr="003D1E16">
        <w:rPr>
          <w:rFonts w:ascii="Times New Roman" w:hAnsi="Times New Roman" w:cs="Times New Roman"/>
          <w:b/>
          <w:bCs/>
          <w:sz w:val="28"/>
          <w:szCs w:val="28"/>
        </w:rPr>
        <w:t>Navghar</w:t>
      </w:r>
      <w:proofErr w:type="spellEnd"/>
      <w:r w:rsidR="00D553B9" w:rsidRPr="003D1E16">
        <w:rPr>
          <w:rFonts w:ascii="Times New Roman" w:hAnsi="Times New Roman" w:cs="Times New Roman"/>
          <w:b/>
          <w:bCs/>
          <w:sz w:val="28"/>
          <w:szCs w:val="28"/>
        </w:rPr>
        <w:t xml:space="preserve">, </w:t>
      </w:r>
      <w:proofErr w:type="spellStart"/>
      <w:r w:rsidR="00D553B9" w:rsidRPr="003D1E16">
        <w:rPr>
          <w:rFonts w:ascii="Times New Roman" w:hAnsi="Times New Roman" w:cs="Times New Roman"/>
          <w:b/>
          <w:bCs/>
          <w:sz w:val="28"/>
          <w:szCs w:val="28"/>
        </w:rPr>
        <w:t>Vasai</w:t>
      </w:r>
      <w:proofErr w:type="spellEnd"/>
      <w:r w:rsidR="00D553B9" w:rsidRPr="003D1E16">
        <w:rPr>
          <w:rFonts w:ascii="Times New Roman" w:hAnsi="Times New Roman" w:cs="Times New Roman"/>
          <w:b/>
          <w:bCs/>
          <w:sz w:val="28"/>
          <w:szCs w:val="28"/>
        </w:rPr>
        <w:t xml:space="preserve"> (East).</w:t>
      </w:r>
      <w:proofErr w:type="gramEnd"/>
      <w:r w:rsidR="00D553B9" w:rsidRPr="003D1E16">
        <w:rPr>
          <w:rFonts w:ascii="Times New Roman" w:hAnsi="Times New Roman" w:cs="Times New Roman"/>
          <w:b/>
          <w:bCs/>
          <w:sz w:val="28"/>
          <w:szCs w:val="28"/>
        </w:rPr>
        <w:t xml:space="preserve"> </w:t>
      </w:r>
      <w:proofErr w:type="spellStart"/>
      <w:r w:rsidR="00D553B9">
        <w:rPr>
          <w:rFonts w:ascii="Times New Roman" w:hAnsi="Times New Roman" w:cs="Times New Roman"/>
          <w:b/>
          <w:bCs/>
          <w:sz w:val="28"/>
          <w:szCs w:val="28"/>
        </w:rPr>
        <w:t>Palghar</w:t>
      </w:r>
      <w:proofErr w:type="spellEnd"/>
      <w:r w:rsidR="00D553B9" w:rsidRPr="003D1E16">
        <w:rPr>
          <w:rFonts w:ascii="Times New Roman" w:hAnsi="Times New Roman" w:cs="Times New Roman"/>
          <w:b/>
          <w:bCs/>
          <w:sz w:val="28"/>
          <w:szCs w:val="28"/>
        </w:rPr>
        <w:t> - 401 210.</w:t>
      </w:r>
    </w:p>
    <w:p w:rsidR="00D553B9" w:rsidRDefault="00D553B9" w:rsidP="00D553B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3B65A8">
        <w:rPr>
          <w:rFonts w:ascii="Times New Roman" w:hAnsi="Times New Roman" w:cs="Times New Roman"/>
          <w:b/>
          <w:bCs/>
          <w:sz w:val="28"/>
          <w:szCs w:val="28"/>
        </w:rPr>
        <w:t xml:space="preserve">    </w:t>
      </w:r>
      <w:r w:rsidRPr="003D1E16">
        <w:rPr>
          <w:rFonts w:ascii="Times New Roman" w:hAnsi="Times New Roman" w:cs="Times New Roman"/>
          <w:b/>
          <w:bCs/>
          <w:sz w:val="28"/>
          <w:szCs w:val="28"/>
        </w:rPr>
        <w:tab/>
      </w:r>
      <w:r w:rsidR="003B65A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553B9" w:rsidRDefault="003B65A8" w:rsidP="00D553B9">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553B9">
        <w:rPr>
          <w:rFonts w:ascii="Times New Roman" w:hAnsi="Times New Roman" w:cs="Times New Roman"/>
          <w:b/>
          <w:bCs/>
          <w:sz w:val="28"/>
          <w:szCs w:val="28"/>
          <w:shd w:val="clear" w:color="auto" w:fill="FFFFFF"/>
        </w:rPr>
        <w:t>Tel: 91-250-2390989</w:t>
      </w:r>
      <w:r w:rsidR="00D553B9">
        <w:rPr>
          <w:rFonts w:ascii="Times New Roman" w:hAnsi="Times New Roman" w:cs="Times New Roman"/>
          <w:b/>
          <w:bCs/>
          <w:sz w:val="28"/>
          <w:szCs w:val="28"/>
          <w:shd w:val="clear" w:color="auto" w:fill="FFFFFF"/>
        </w:rPr>
        <w:tab/>
      </w:r>
    </w:p>
    <w:p w:rsidR="00D553B9" w:rsidRPr="003D1E16" w:rsidRDefault="003B65A8" w:rsidP="00D553B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553B9">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486B9F" w:rsidP="00D34016">
            <w:pPr>
              <w:autoSpaceDE w:val="0"/>
              <w:autoSpaceDN w:val="0"/>
              <w:adjustRightInd w:val="0"/>
              <w:rPr>
                <w:rFonts w:ascii="Arial" w:hAnsi="Arial" w:cs="Arial"/>
                <w:sz w:val="20"/>
                <w:szCs w:val="20"/>
                <w:lang w:val="en-US"/>
              </w:rPr>
            </w:pPr>
            <w:proofErr w:type="spellStart"/>
            <w:r w:rsidRPr="00486B9F">
              <w:rPr>
                <w:rFonts w:ascii="Times New Roman" w:hAnsi="Times New Roman" w:cs="Times New Roman"/>
                <w:b/>
                <w:bCs/>
                <w:sz w:val="24"/>
                <w:szCs w:val="16"/>
                <w:lang w:val="en-US"/>
              </w:rPr>
              <w:t>Diphenyl</w:t>
            </w:r>
            <w:proofErr w:type="spellEnd"/>
            <w:r w:rsidRPr="00486B9F">
              <w:rPr>
                <w:rFonts w:ascii="Times New Roman" w:hAnsi="Times New Roman" w:cs="Times New Roman"/>
                <w:b/>
                <w:bCs/>
                <w:sz w:val="24"/>
                <w:szCs w:val="16"/>
                <w:lang w:val="en-US"/>
              </w:rPr>
              <w:t xml:space="preserve"> </w:t>
            </w:r>
            <w:proofErr w:type="spellStart"/>
            <w:r w:rsidRPr="00486B9F">
              <w:rPr>
                <w:rFonts w:ascii="Times New Roman" w:hAnsi="Times New Roman" w:cs="Times New Roman"/>
                <w:b/>
                <w:bCs/>
                <w:sz w:val="24"/>
                <w:szCs w:val="16"/>
                <w:lang w:val="en-US"/>
              </w:rPr>
              <w:t>Aceto</w:t>
            </w:r>
            <w:proofErr w:type="spellEnd"/>
            <w:r w:rsidRPr="00486B9F">
              <w:rPr>
                <w:rFonts w:ascii="Times New Roman" w:hAnsi="Times New Roman" w:cs="Times New Roman"/>
                <w:b/>
                <w:bCs/>
                <w:sz w:val="24"/>
                <w:szCs w:val="16"/>
                <w:lang w:val="en-US"/>
              </w:rPr>
              <w:t xml:space="preserve"> </w:t>
            </w:r>
            <w:proofErr w:type="spellStart"/>
            <w:r w:rsidRPr="00486B9F">
              <w:rPr>
                <w:rFonts w:ascii="Times New Roman" w:hAnsi="Times New Roman" w:cs="Times New Roman"/>
                <w:b/>
                <w:bCs/>
                <w:sz w:val="24"/>
                <w:szCs w:val="16"/>
                <w:lang w:val="en-US"/>
              </w:rPr>
              <w:t>Nitrile</w:t>
            </w:r>
            <w:proofErr w:type="spellEnd"/>
          </w:p>
        </w:tc>
        <w:tc>
          <w:tcPr>
            <w:tcW w:w="3600" w:type="dxa"/>
          </w:tcPr>
          <w:p w:rsidR="008F176C" w:rsidRPr="005355C9" w:rsidRDefault="00486B9F"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86-29-3</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AA79CF" w:rsidRDefault="00AA79CF" w:rsidP="00AA79CF">
      <w:pPr>
        <w:pStyle w:val="NoSpacing"/>
        <w:rPr>
          <w:shd w:val="clear" w:color="auto" w:fill="FFFFFF"/>
        </w:rPr>
      </w:pPr>
    </w:p>
    <w:p w:rsidR="00486B9F" w:rsidRPr="00486B9F" w:rsidRDefault="00BC3D71" w:rsidP="00486B9F">
      <w:pPr>
        <w:autoSpaceDE w:val="0"/>
        <w:autoSpaceDN w:val="0"/>
        <w:adjustRightInd w:val="0"/>
        <w:spacing w:after="0" w:line="240" w:lineRule="auto"/>
        <w:rPr>
          <w:rFonts w:ascii="Times New Roman" w:hAnsi="Times New Roman" w:cs="Times New Roman"/>
          <w:b/>
          <w:sz w:val="28"/>
          <w:szCs w:val="24"/>
          <w:shd w:val="clear" w:color="auto" w:fill="FFFFFF"/>
        </w:rPr>
      </w:pPr>
      <w:r w:rsidRPr="00F37AF7">
        <w:rPr>
          <w:rFonts w:ascii="Times New Roman" w:hAnsi="Times New Roman" w:cs="Times New Roman"/>
          <w:b/>
          <w:sz w:val="28"/>
          <w:szCs w:val="24"/>
          <w:u w:val="single"/>
          <w:shd w:val="clear" w:color="auto" w:fill="FFFFFF"/>
        </w:rPr>
        <w:t>Toxicological Data on Ingredients:</w:t>
      </w:r>
      <w:proofErr w:type="spellStart"/>
      <w:r w:rsidR="00486B9F" w:rsidRPr="00486B9F">
        <w:rPr>
          <w:rFonts w:ascii="Times New Roman" w:hAnsi="Times New Roman" w:cs="Times New Roman"/>
          <w:b/>
          <w:sz w:val="24"/>
          <w:szCs w:val="20"/>
          <w:lang w:val="en-US"/>
        </w:rPr>
        <w:t>Diphenylacetonitrile</w:t>
      </w:r>
      <w:proofErr w:type="spellEnd"/>
      <w:r w:rsidR="00486B9F" w:rsidRPr="00486B9F">
        <w:rPr>
          <w:rFonts w:ascii="Times New Roman" w:hAnsi="Times New Roman" w:cs="Times New Roman"/>
          <w:b/>
          <w:sz w:val="24"/>
          <w:szCs w:val="20"/>
          <w:lang w:val="en-US"/>
        </w:rPr>
        <w:t>: ORAL (LD50): Acute: 3500 mg/kg [Rat].</w:t>
      </w:r>
    </w:p>
    <w:p w:rsidR="00B12516" w:rsidRDefault="00B12516" w:rsidP="00B12516">
      <w:pPr>
        <w:autoSpaceDE w:val="0"/>
        <w:autoSpaceDN w:val="0"/>
        <w:adjustRightInd w:val="0"/>
        <w:spacing w:after="0" w:line="240" w:lineRule="auto"/>
        <w:rPr>
          <w:rFonts w:ascii="Arial" w:hAnsi="Arial" w:cs="Arial"/>
          <w:sz w:val="20"/>
          <w:szCs w:val="20"/>
          <w:lang w:val="en-US"/>
        </w:rPr>
      </w:pPr>
    </w:p>
    <w:p w:rsidR="00212FE2" w:rsidRPr="00FB5F01" w:rsidRDefault="00212FE2" w:rsidP="00FB5F01">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373E3C" w:rsidRDefault="00212FE2" w:rsidP="00373E3C">
      <w:pPr>
        <w:pStyle w:val="NoSpacing"/>
      </w:pPr>
    </w:p>
    <w:p w:rsidR="008B3DF4" w:rsidRPr="008B3DF4" w:rsidRDefault="008B3DF4" w:rsidP="008B3DF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Hazardous in case of skin contact (irritant), of eye contact (irritant), of ingestion, of inhalation.</w:t>
      </w:r>
    </w:p>
    <w:p w:rsidR="003005D4" w:rsidRPr="00486B9F" w:rsidRDefault="003005D4" w:rsidP="00486B9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CARCINOGENIC EFFECTS: Not available. MUTAGENIC EFFECTS: Not available. TERATOGENIC EFFECTS: Not available. DEVELOPMENTAL TOXICITY: Not available. Repeated or prolonged exposure is not known to aggravate medical condition.</w:t>
      </w:r>
    </w:p>
    <w:p w:rsidR="003E45D6" w:rsidRPr="00486B9F" w:rsidRDefault="003E45D6" w:rsidP="00486B9F">
      <w:pPr>
        <w:pStyle w:val="NoSpacing"/>
      </w:pP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486B9F" w:rsidRDefault="003217F6" w:rsidP="00486B9F">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9E3B9A" w:rsidRPr="00486B9F" w:rsidRDefault="009E3B9A" w:rsidP="00486B9F">
      <w:pPr>
        <w:pStyle w:val="NoSpacing"/>
      </w:pPr>
    </w:p>
    <w:p w:rsidR="00FB5F01" w:rsidRDefault="00C53953" w:rsidP="00FB5F01">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Wash with a disinfectant soap and cover the contaminated skin with an anti-bacterial cream. Seek medical attention.</w:t>
      </w:r>
    </w:p>
    <w:p w:rsidR="004378B2" w:rsidRPr="00486B9F" w:rsidRDefault="004378B2" w:rsidP="00486B9F">
      <w:pPr>
        <w:pStyle w:val="NoSpacing"/>
      </w:pPr>
    </w:p>
    <w:p w:rsidR="00C13BA4" w:rsidRDefault="00F841D9" w:rsidP="00C13BA4">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855E69" w:rsidRPr="00486B9F" w:rsidRDefault="00855E69" w:rsidP="00486B9F">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486B9F" w:rsidRPr="00486B9F" w:rsidRDefault="00486B9F" w:rsidP="00486B9F">
      <w:pPr>
        <w:autoSpaceDE w:val="0"/>
        <w:autoSpaceDN w:val="0"/>
        <w:adjustRightInd w:val="0"/>
        <w:spacing w:after="0" w:line="240" w:lineRule="auto"/>
        <w:rPr>
          <w:rFonts w:ascii="Times New Roman" w:hAnsi="Times New Roman" w:cs="Times New Roman"/>
          <w:b/>
          <w:sz w:val="24"/>
          <w:szCs w:val="20"/>
          <w:lang w:val="en-US"/>
        </w:rPr>
      </w:pPr>
      <w:r w:rsidRPr="00486B9F">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FB5F01" w:rsidRDefault="00D830D4" w:rsidP="00FB5F01">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486B9F" w:rsidRDefault="00486B9F"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334286" w:rsidRDefault="001142B7"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641D96" w:rsidRPr="00FB5F01" w:rsidRDefault="00641D96" w:rsidP="00FB5F01">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11A4E" w:rsidRPr="00811A4E">
        <w:rPr>
          <w:rFonts w:ascii="Times New Roman" w:hAnsi="Times New Roman" w:cs="Times New Roman"/>
          <w:b/>
          <w:sz w:val="24"/>
          <w:szCs w:val="20"/>
          <w:lang w:val="en-US"/>
        </w:rPr>
        <w:t>CLOSED CUP: 120°C (248°F).</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These products are carbon oxides (CO, CO2).</w:t>
      </w:r>
    </w:p>
    <w:p w:rsidR="008321B9" w:rsidRPr="00C13FF2" w:rsidRDefault="008321B9" w:rsidP="00C13FF2">
      <w:pPr>
        <w:pStyle w:val="NoSpacing"/>
      </w:pPr>
    </w:p>
    <w:p w:rsidR="00811A4E" w:rsidRDefault="00C53953" w:rsidP="00811A4E">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Slightly flammable to flammable in presence of heat. Non-flammable in presence of shocks.</w:t>
      </w:r>
    </w:p>
    <w:p w:rsidR="00FB5F01" w:rsidRPr="00811A4E" w:rsidRDefault="00FB5F01" w:rsidP="00811A4E">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 xml:space="preserve">Risks of explosion of the product in presence of mechanical impact: Not available. </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Risks of explosion of the product in presence of static discharge: Not available.</w:t>
      </w:r>
    </w:p>
    <w:p w:rsidR="00254234" w:rsidRPr="00811A4E" w:rsidRDefault="00254234" w:rsidP="00811A4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 xml:space="preserve">SMALL FIRE: Use DRY chemical powder. </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LARGE FIRE: Use water spray, fog or foam. Do not use water jet.</w:t>
      </w:r>
    </w:p>
    <w:p w:rsidR="001142B7" w:rsidRDefault="001142B7" w:rsidP="00811A4E">
      <w:pPr>
        <w:pStyle w:val="NoSpacing"/>
        <w:rPr>
          <w:lang w:val="en-US"/>
        </w:rPr>
      </w:pPr>
    </w:p>
    <w:p w:rsidR="001142B7" w:rsidRPr="001142B7" w:rsidRDefault="00C53953" w:rsidP="00B46806">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B46806" w:rsidRPr="00FB5F01">
        <w:rPr>
          <w:rFonts w:ascii="Times New Roman" w:hAnsi="Times New Roman" w:cs="Times New Roman"/>
          <w:b/>
          <w:sz w:val="24"/>
          <w:szCs w:val="20"/>
          <w:lang w:val="en-US"/>
        </w:rPr>
        <w:t>Not available.</w:t>
      </w:r>
    </w:p>
    <w:p w:rsidR="003005D4" w:rsidRPr="001142B7" w:rsidRDefault="003005D4" w:rsidP="001142B7">
      <w:pPr>
        <w:pStyle w:val="NoSpacing"/>
      </w:pPr>
    </w:p>
    <w:p w:rsidR="00E67D36" w:rsidRDefault="00C53953" w:rsidP="00B46806">
      <w:pPr>
        <w:autoSpaceDE w:val="0"/>
        <w:autoSpaceDN w:val="0"/>
        <w:adjustRightInd w:val="0"/>
        <w:spacing w:after="0" w:line="240" w:lineRule="auto"/>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B46806" w:rsidRPr="00FB5F01">
        <w:rPr>
          <w:rFonts w:ascii="Times New Roman" w:hAnsi="Times New Roman" w:cs="Times New Roman"/>
          <w:b/>
          <w:sz w:val="24"/>
          <w:szCs w:val="20"/>
          <w:lang w:val="en-US"/>
        </w:rPr>
        <w:t>Not available.</w:t>
      </w:r>
    </w:p>
    <w:p w:rsidR="001142B7" w:rsidRDefault="001142B7" w:rsidP="00B46806">
      <w:pPr>
        <w:pStyle w:val="NoSpacing"/>
      </w:pPr>
    </w:p>
    <w:p w:rsidR="00B46806" w:rsidRPr="00B46806" w:rsidRDefault="00B46806" w:rsidP="00B468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E67D36">
      <w:pPr>
        <w:pStyle w:val="NoSpacing"/>
      </w:pPr>
    </w:p>
    <w:p w:rsidR="001142B7" w:rsidRPr="00E67D36" w:rsidRDefault="001142B7" w:rsidP="00E67D36">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46806" w:rsidRDefault="00B46806" w:rsidP="00811A4E">
      <w:pPr>
        <w:pStyle w:val="NoSpacing"/>
        <w:rPr>
          <w:lang w:val="en-US"/>
        </w:rPr>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1142B7" w:rsidRPr="00811A4E" w:rsidRDefault="001142B7" w:rsidP="00811A4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75DD2" w:rsidRDefault="00375DD2" w:rsidP="00B52967">
      <w:pPr>
        <w:pStyle w:val="NoSpacing"/>
      </w:pPr>
    </w:p>
    <w:p w:rsidR="00B52967" w:rsidRPr="00B52967" w:rsidRDefault="00B52967"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811A4E" w:rsidRDefault="004105DF" w:rsidP="00811A4E">
      <w:pPr>
        <w:pStyle w:val="NoSpacing"/>
      </w:pPr>
    </w:p>
    <w:p w:rsidR="00811A4E" w:rsidRDefault="00563E0D" w:rsidP="00811A4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szCs w:val="24"/>
          <w:u w:val="single"/>
        </w:rPr>
        <w:t>Storage:</w:t>
      </w:r>
      <w:r w:rsidR="00811A4E" w:rsidRPr="00811A4E">
        <w:rPr>
          <w:rFonts w:ascii="Times New Roman" w:hAnsi="Times New Roman" w:cs="Times New Roman"/>
          <w:b/>
          <w:sz w:val="24"/>
          <w:szCs w:val="20"/>
          <w:lang w:val="en-US"/>
        </w:rPr>
        <w:t>Keep container tightly closed. Keep container in a cool, well-ventilated area.</w:t>
      </w:r>
    </w:p>
    <w:p w:rsidR="00375DD2" w:rsidRPr="00B52967" w:rsidRDefault="00375DD2" w:rsidP="00811A4E">
      <w:pPr>
        <w:autoSpaceDE w:val="0"/>
        <w:autoSpaceDN w:val="0"/>
        <w:adjustRightInd w:val="0"/>
        <w:spacing w:after="0" w:line="240" w:lineRule="auto"/>
      </w:pPr>
    </w:p>
    <w:p w:rsidR="00F67C85" w:rsidRPr="00B52967" w:rsidRDefault="00F67C85" w:rsidP="00B52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B52967" w:rsidRPr="00B52967" w:rsidRDefault="00B52967"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811A4E" w:rsidRDefault="00AF0B76" w:rsidP="00811A4E">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811A4E" w:rsidRPr="00811A4E" w:rsidRDefault="00811A4E" w:rsidP="00811A4E">
      <w:pPr>
        <w:autoSpaceDE w:val="0"/>
        <w:autoSpaceDN w:val="0"/>
        <w:adjustRightInd w:val="0"/>
        <w:spacing w:after="0" w:line="240" w:lineRule="auto"/>
        <w:rPr>
          <w:rFonts w:ascii="Times New Roman" w:hAnsi="Times New Roman" w:cs="Times New Roman"/>
          <w:b/>
          <w:sz w:val="24"/>
          <w:szCs w:val="20"/>
          <w:lang w:val="en-US"/>
        </w:rPr>
      </w:pPr>
      <w:r w:rsidRPr="00811A4E">
        <w:rPr>
          <w:rFonts w:ascii="Times New Roman" w:hAnsi="Times New Roman" w:cs="Times New Roman"/>
          <w:b/>
          <w:sz w:val="24"/>
          <w:szCs w:val="20"/>
          <w:lang w:val="en-US"/>
        </w:rPr>
        <w:t>Splash goggles. Lab coat. Dust respirator. Be sure to use an approved/certified respirator or equivalent. Gloves.</w:t>
      </w:r>
    </w:p>
    <w:p w:rsidR="00F67C85" w:rsidRPr="00B52967" w:rsidRDefault="00F67C85" w:rsidP="00B52967">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CF2A66" w:rsidRPr="00CF2A66" w:rsidRDefault="00CF2A66" w:rsidP="00CF2A66">
      <w:pPr>
        <w:autoSpaceDE w:val="0"/>
        <w:autoSpaceDN w:val="0"/>
        <w:adjustRightInd w:val="0"/>
        <w:spacing w:after="0" w:line="240" w:lineRule="auto"/>
        <w:rPr>
          <w:rFonts w:ascii="Times New Roman" w:hAnsi="Times New Roman" w:cs="Times New Roman"/>
          <w:b/>
          <w:sz w:val="24"/>
          <w:szCs w:val="20"/>
          <w:lang w:val="en-US"/>
        </w:rPr>
      </w:pPr>
      <w:r w:rsidRPr="00CF2A66">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1142B7" w:rsidRPr="00B52967" w:rsidRDefault="001142B7" w:rsidP="00B52967">
      <w:pPr>
        <w:pStyle w:val="NoSpacing"/>
      </w:pPr>
    </w:p>
    <w:p w:rsidR="001142B7" w:rsidRDefault="00EF207F" w:rsidP="001142B7">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52967" w:rsidRPr="00B52967">
        <w:rPr>
          <w:rFonts w:ascii="Times New Roman" w:hAnsi="Times New Roman" w:cs="Times New Roman"/>
          <w:b/>
          <w:sz w:val="24"/>
          <w:szCs w:val="24"/>
        </w:rPr>
        <w:t>Not Available.</w:t>
      </w:r>
    </w:p>
    <w:p w:rsidR="00B52967" w:rsidRPr="00254234" w:rsidRDefault="00B52967" w:rsidP="00B5296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B52967">
      <w:pPr>
        <w:pStyle w:val="NoSpacing"/>
      </w:pPr>
    </w:p>
    <w:p w:rsidR="00B52967" w:rsidRDefault="00B52967" w:rsidP="00B5296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Pr>
          <w:rFonts w:ascii="Times New Roman" w:hAnsi="Times New Roman" w:cs="Times New Roman"/>
          <w:b/>
          <w:sz w:val="24"/>
          <w:szCs w:val="20"/>
          <w:lang w:val="en-US"/>
        </w:rPr>
        <w:t>Solid.</w:t>
      </w:r>
      <w:r w:rsidR="003A3B1E" w:rsidRPr="003A3B1E">
        <w:rPr>
          <w:rFonts w:ascii="Times New Roman" w:hAnsi="Times New Roman" w:cs="Times New Roman"/>
          <w:b/>
          <w:sz w:val="24"/>
          <w:szCs w:val="20"/>
          <w:lang w:val="en-US"/>
        </w:rPr>
        <w:t>(Powdered solid.)</w:t>
      </w:r>
    </w:p>
    <w:p w:rsidR="00B52967" w:rsidRDefault="00B52967" w:rsidP="00B52967">
      <w:pPr>
        <w:pStyle w:val="NoSpacing"/>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0C3B20">
        <w:rPr>
          <w:rFonts w:ascii="Times New Roman" w:hAnsi="Times New Roman" w:cs="Times New Roman"/>
          <w:b/>
          <w:sz w:val="24"/>
          <w:szCs w:val="24"/>
        </w:rPr>
        <w:t>Not Available.</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3A3B1E" w:rsidRDefault="00375DD2"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3A3B1E" w:rsidRPr="003A3B1E">
        <w:rPr>
          <w:rFonts w:ascii="Times New Roman" w:hAnsi="Times New Roman" w:cs="Times New Roman"/>
          <w:b/>
          <w:sz w:val="24"/>
          <w:szCs w:val="20"/>
          <w:lang w:val="en-US"/>
        </w:rPr>
        <w:t>193.25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A3B1E"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3B1E" w:rsidRPr="00BD2E4F" w:rsidRDefault="003A3B1E" w:rsidP="005120AE">
            <w:pPr>
              <w:rPr>
                <w:color w:val="auto"/>
              </w:rPr>
            </w:pPr>
            <w:r w:rsidRPr="005F77B5">
              <w:rPr>
                <w:color w:val="auto"/>
                <w:sz w:val="44"/>
              </w:rPr>
              <w:lastRenderedPageBreak/>
              <w:t>Section 9: Physical and Chemical Properties</w:t>
            </w:r>
            <w:r>
              <w:rPr>
                <w:color w:val="auto"/>
                <w:sz w:val="44"/>
              </w:rPr>
              <w:t xml:space="preserve"> (Continued)</w:t>
            </w:r>
          </w:p>
        </w:tc>
      </w:tr>
    </w:tbl>
    <w:p w:rsidR="009A764B" w:rsidRDefault="009A764B" w:rsidP="003A3B1E">
      <w:pPr>
        <w:pStyle w:val="NoSpacing"/>
      </w:pPr>
    </w:p>
    <w:p w:rsidR="003A3B1E" w:rsidRPr="003A3B1E" w:rsidRDefault="003A3B1E" w:rsidP="003A3B1E">
      <w:pPr>
        <w:pStyle w:val="NoSpacing"/>
      </w:pP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379AB" w:rsidRPr="000379AB">
        <w:rPr>
          <w:rFonts w:ascii="Times New Roman" w:hAnsi="Times New Roman" w:cs="Times New Roman"/>
          <w:b/>
          <w:sz w:val="24"/>
          <w:szCs w:val="20"/>
        </w:rPr>
        <w:t>beige</w:t>
      </w:r>
      <w:r w:rsidR="003A3B1E" w:rsidRPr="003A3B1E">
        <w:rPr>
          <w:rFonts w:ascii="Times New Roman" w:hAnsi="Times New Roman" w:cs="Times New Roman"/>
          <w:b/>
          <w:sz w:val="24"/>
          <w:szCs w:val="20"/>
          <w:lang w:val="en-US"/>
        </w:rPr>
        <w:t>.</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A3B1E" w:rsidRPr="003A3B1E">
        <w:rPr>
          <w:rFonts w:ascii="Times New Roman" w:hAnsi="Times New Roman" w:cs="Times New Roman"/>
          <w:b/>
          <w:sz w:val="24"/>
          <w:szCs w:val="20"/>
          <w:lang w:val="en-US"/>
        </w:rPr>
        <w:t>181°C (357.8°F)</w:t>
      </w: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0379AB" w:rsidRPr="000379AB">
        <w:t xml:space="preserve"> </w:t>
      </w:r>
      <w:r w:rsidR="000379AB" w:rsidRPr="000379AB">
        <w:rPr>
          <w:rFonts w:ascii="Times New Roman" w:hAnsi="Times New Roman" w:cs="Times New Roman"/>
          <w:b/>
          <w:sz w:val="24"/>
          <w:szCs w:val="20"/>
        </w:rPr>
        <w:t>71 - 73 °C - lit.</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Default="004E2B9C" w:rsidP="00CD39DC">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Default="00C50CEF" w:rsidP="00787C41">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B52967">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A3B1E" w:rsidRPr="003A3B1E">
        <w:rPr>
          <w:rFonts w:ascii="Times New Roman" w:hAnsi="Times New Roman" w:cs="Times New Roman"/>
          <w:b/>
          <w:sz w:val="24"/>
          <w:szCs w:val="20"/>
          <w:lang w:val="en-US"/>
        </w:rPr>
        <w:t>See solubility in water.</w:t>
      </w:r>
    </w:p>
    <w:p w:rsidR="003A3B1E" w:rsidRDefault="00D16BC7" w:rsidP="003A3B1E">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0379AB">
        <w:rPr>
          <w:rFonts w:ascii="Times New Roman" w:hAnsi="Times New Roman" w:cs="Times New Roman"/>
          <w:b/>
          <w:sz w:val="28"/>
        </w:rPr>
        <w:t xml:space="preserve"> </w:t>
      </w:r>
      <w:r w:rsidR="003A3B1E" w:rsidRPr="003A3B1E">
        <w:rPr>
          <w:rFonts w:ascii="Times New Roman" w:hAnsi="Times New Roman" w:cs="Times New Roman"/>
          <w:b/>
          <w:sz w:val="24"/>
          <w:szCs w:val="20"/>
          <w:lang w:val="en-US"/>
        </w:rPr>
        <w:t>Partially soluble in cold water.</w:t>
      </w:r>
    </w:p>
    <w:p w:rsidR="00B82F2B" w:rsidRDefault="000379AB" w:rsidP="003A3B1E">
      <w:pPr>
        <w:pStyle w:val="NoSpacing"/>
      </w:pPr>
      <w:r>
        <w:t xml:space="preserve"> </w:t>
      </w:r>
    </w:p>
    <w:p w:rsidR="003A3B1E" w:rsidRPr="003A3B1E" w:rsidRDefault="003A3B1E" w:rsidP="003A3B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Default="00B82F2B" w:rsidP="003A3B1E">
      <w:pPr>
        <w:pStyle w:val="NoSpacing"/>
      </w:pPr>
    </w:p>
    <w:p w:rsidR="003A3B1E" w:rsidRPr="003A3B1E" w:rsidRDefault="003A3B1E" w:rsidP="003A3B1E">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9079C8" w:rsidRDefault="005460EF" w:rsidP="009079C8">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3A3B1E" w:rsidRPr="003A3B1E">
        <w:rPr>
          <w:rFonts w:ascii="Times New Roman" w:hAnsi="Times New Roman" w:cs="Times New Roman"/>
          <w:b/>
          <w:sz w:val="24"/>
          <w:szCs w:val="20"/>
          <w:lang w:val="en-US"/>
        </w:rPr>
        <w:t>Excess heat, dust generation, incompatible materials.</w:t>
      </w:r>
    </w:p>
    <w:p w:rsidR="005F77B5" w:rsidRPr="005F77B5" w:rsidRDefault="005F77B5" w:rsidP="005F77B5">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3A3B1E" w:rsidRPr="003A3B1E">
        <w:rPr>
          <w:rFonts w:ascii="Times New Roman" w:hAnsi="Times New Roman" w:cs="Times New Roman"/>
          <w:b/>
          <w:sz w:val="24"/>
          <w:szCs w:val="20"/>
          <w:lang w:val="en-US"/>
        </w:rPr>
        <w:t>Reactive with oxidizing agents.</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3A3B1E" w:rsidRPr="005460EF">
        <w:rPr>
          <w:rFonts w:ascii="Times New Roman" w:hAnsi="Times New Roman" w:cs="Times New Roman"/>
          <w:b/>
          <w:bCs/>
          <w:sz w:val="24"/>
          <w:szCs w:val="24"/>
        </w:rPr>
        <w:t>Not</w:t>
      </w:r>
      <w:proofErr w:type="spellEnd"/>
      <w:r w:rsidR="003A3B1E" w:rsidRPr="005460EF">
        <w:rPr>
          <w:rFonts w:ascii="Times New Roman" w:hAnsi="Times New Roman" w:cs="Times New Roman"/>
          <w:b/>
          <w:bCs/>
          <w:sz w:val="24"/>
          <w:szCs w:val="24"/>
        </w:rPr>
        <w:t xml:space="preserve"> available.</w:t>
      </w:r>
    </w:p>
    <w:p w:rsidR="00621E8B" w:rsidRPr="000C3B20" w:rsidRDefault="00621E8B" w:rsidP="00621E8B">
      <w:pPr>
        <w:pStyle w:val="NoSpacing"/>
      </w:pPr>
    </w:p>
    <w:p w:rsidR="005F77B5" w:rsidRDefault="005460EF" w:rsidP="00B52967">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B52967" w:rsidRPr="005460EF">
        <w:rPr>
          <w:rFonts w:ascii="Times New Roman" w:hAnsi="Times New Roman" w:cs="Times New Roman"/>
          <w:b/>
          <w:bCs/>
          <w:sz w:val="24"/>
          <w:szCs w:val="24"/>
        </w:rPr>
        <w:t>Not available.</w:t>
      </w:r>
    </w:p>
    <w:p w:rsidR="00B52967" w:rsidRPr="00B52967" w:rsidRDefault="00B52967" w:rsidP="00B52967">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3A3B1E" w:rsidRDefault="005460EF" w:rsidP="003A3B1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3A3B1E" w:rsidRPr="003A3B1E">
        <w:rPr>
          <w:rFonts w:ascii="Times New Roman" w:hAnsi="Times New Roman" w:cs="Times New Roman"/>
          <w:b/>
          <w:sz w:val="24"/>
          <w:szCs w:val="20"/>
          <w:lang w:val="en-US"/>
        </w:rPr>
        <w:t>Will not occur.</w:t>
      </w: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p w:rsidR="003A3B1E" w:rsidRPr="00B52967" w:rsidRDefault="003A3B1E"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BE4471" w:rsidRPr="003561C1" w:rsidRDefault="00BE4471" w:rsidP="003561C1">
      <w:pPr>
        <w:pStyle w:val="NoSpacing"/>
      </w:pPr>
    </w:p>
    <w:p w:rsidR="005F77B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3561C1" w:rsidRPr="003561C1">
        <w:rPr>
          <w:rFonts w:ascii="Times New Roman" w:hAnsi="Times New Roman" w:cs="Times New Roman"/>
          <w:b/>
          <w:sz w:val="24"/>
          <w:szCs w:val="20"/>
          <w:lang w:val="en-US"/>
        </w:rPr>
        <w:t>Inhalation. Ingestion.</w:t>
      </w:r>
    </w:p>
    <w:p w:rsidR="000C3B20" w:rsidRPr="003561C1" w:rsidRDefault="000C3B20" w:rsidP="003561C1">
      <w:pPr>
        <w:pStyle w:val="NoSpacing"/>
      </w:pPr>
    </w:p>
    <w:p w:rsidR="003561C1" w:rsidRDefault="001973D0" w:rsidP="003561C1">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3A3B1E" w:rsidRPr="003A3B1E">
        <w:rPr>
          <w:rFonts w:ascii="Times New Roman" w:hAnsi="Times New Roman" w:cs="Times New Roman"/>
          <w:b/>
          <w:sz w:val="24"/>
          <w:szCs w:val="20"/>
          <w:lang w:val="en-US"/>
        </w:rPr>
        <w:t>Acute oral toxicity (LD50): 3500 mg/kg [Rat].</w:t>
      </w:r>
    </w:p>
    <w:p w:rsidR="005F77B5" w:rsidRPr="003A3B1E" w:rsidRDefault="005F77B5" w:rsidP="003A3B1E">
      <w:pPr>
        <w:pStyle w:val="NoSpacing"/>
      </w:pPr>
    </w:p>
    <w:p w:rsidR="003A3B1E" w:rsidRDefault="00994BB6" w:rsidP="003A3B1E">
      <w:pPr>
        <w:autoSpaceDE w:val="0"/>
        <w:autoSpaceDN w:val="0"/>
        <w:adjustRightInd w:val="0"/>
        <w:spacing w:after="0" w:line="240" w:lineRule="auto"/>
        <w:rPr>
          <w:rFonts w:ascii="Arial" w:hAnsi="Arial" w:cs="Arial"/>
          <w:sz w:val="20"/>
          <w:szCs w:val="20"/>
          <w:lang w:val="en-US"/>
        </w:rPr>
      </w:pPr>
      <w:r w:rsidRPr="00D62A94">
        <w:rPr>
          <w:rFonts w:ascii="Times New Roman" w:hAnsi="Times New Roman" w:cs="Times New Roman"/>
          <w:b/>
          <w:sz w:val="28"/>
          <w:szCs w:val="24"/>
          <w:u w:val="single"/>
        </w:rPr>
        <w:t>Chronic Effects on Humans:</w:t>
      </w:r>
      <w:r w:rsidR="003A3B1E" w:rsidRPr="003561C1">
        <w:rPr>
          <w:rFonts w:ascii="Times New Roman" w:hAnsi="Times New Roman" w:cs="Times New Roman"/>
          <w:b/>
          <w:sz w:val="24"/>
          <w:szCs w:val="24"/>
        </w:rPr>
        <w:t>Not Available.</w:t>
      </w:r>
    </w:p>
    <w:p w:rsidR="005F77B5" w:rsidRPr="005F77B5" w:rsidRDefault="005F77B5" w:rsidP="003A3B1E">
      <w:pPr>
        <w:pStyle w:val="NoSpacing"/>
      </w:pPr>
    </w:p>
    <w:p w:rsidR="003A3B1E" w:rsidRDefault="001973D0" w:rsidP="003A3B1E">
      <w:pPr>
        <w:autoSpaceDE w:val="0"/>
        <w:autoSpaceDN w:val="0"/>
        <w:adjustRightInd w:val="0"/>
        <w:spacing w:after="0" w:line="240" w:lineRule="auto"/>
        <w:rPr>
          <w:rFonts w:ascii="Arial" w:hAnsi="Arial" w:cs="Arial"/>
          <w:sz w:val="20"/>
          <w:szCs w:val="20"/>
          <w:lang w:val="en-US"/>
        </w:rPr>
      </w:pPr>
      <w:r w:rsidRPr="000437E3">
        <w:rPr>
          <w:rFonts w:ascii="Times New Roman" w:hAnsi="Times New Roman" w:cs="Times New Roman"/>
          <w:b/>
          <w:sz w:val="28"/>
          <w:szCs w:val="24"/>
          <w:u w:val="single"/>
        </w:rPr>
        <w:t>Other Toxic Effects on Humans:</w:t>
      </w:r>
      <w:r w:rsidR="003A3B1E" w:rsidRPr="003A3B1E">
        <w:rPr>
          <w:rFonts w:ascii="Times New Roman" w:hAnsi="Times New Roman" w:cs="Times New Roman"/>
          <w:b/>
          <w:sz w:val="24"/>
          <w:szCs w:val="20"/>
          <w:lang w:val="en-US"/>
        </w:rPr>
        <w:t>Hazardous in case of skin contact (irritant), of ingestion, of inhalation.</w:t>
      </w:r>
    </w:p>
    <w:p w:rsidR="003561C1" w:rsidRPr="003561C1" w:rsidRDefault="003561C1" w:rsidP="003A3B1E">
      <w:pPr>
        <w:autoSpaceDE w:val="0"/>
        <w:autoSpaceDN w:val="0"/>
        <w:adjustRightInd w:val="0"/>
        <w:spacing w:after="0" w:line="240" w:lineRule="auto"/>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3561C1" w:rsidRPr="003561C1">
        <w:rPr>
          <w:rFonts w:ascii="Times New Roman" w:hAnsi="Times New Roman" w:cs="Times New Roman"/>
          <w:b/>
          <w:sz w:val="24"/>
          <w:szCs w:val="24"/>
        </w:rPr>
        <w:t>Not Available.</w:t>
      </w:r>
    </w:p>
    <w:p w:rsidR="003561C1" w:rsidRPr="005F77B5" w:rsidRDefault="003561C1" w:rsidP="003561C1">
      <w:pPr>
        <w:pStyle w:val="NoSpacing"/>
      </w:pPr>
    </w:p>
    <w:p w:rsidR="003A3B1E" w:rsidRDefault="001973D0" w:rsidP="003A3B1E">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3A3B1E" w:rsidRPr="003A3B1E" w:rsidRDefault="003A3B1E" w:rsidP="003A3B1E">
      <w:pPr>
        <w:autoSpaceDE w:val="0"/>
        <w:autoSpaceDN w:val="0"/>
        <w:adjustRightInd w:val="0"/>
        <w:spacing w:after="0" w:line="240" w:lineRule="auto"/>
        <w:rPr>
          <w:rFonts w:ascii="Times New Roman" w:hAnsi="Times New Roman" w:cs="Times New Roman"/>
          <w:b/>
          <w:sz w:val="28"/>
          <w:szCs w:val="24"/>
        </w:rPr>
      </w:pPr>
      <w:r w:rsidRPr="003A3B1E">
        <w:rPr>
          <w:rFonts w:ascii="Times New Roman" w:hAnsi="Times New Roman" w:cs="Times New Roman"/>
          <w:b/>
          <w:sz w:val="24"/>
          <w:szCs w:val="20"/>
          <w:lang w:val="en-US"/>
        </w:rPr>
        <w:t>May cause cancer based on animal data. No human data found.</w:t>
      </w:r>
    </w:p>
    <w:p w:rsidR="003561C1" w:rsidRPr="003A3B1E" w:rsidRDefault="003561C1" w:rsidP="003A3B1E">
      <w:pPr>
        <w:pStyle w:val="NoSpacing"/>
      </w:pPr>
    </w:p>
    <w:p w:rsidR="003A3B1E" w:rsidRDefault="005F77B5" w:rsidP="003A3B1E">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3A3B1E" w:rsidRPr="003A3B1E" w:rsidRDefault="003A3B1E" w:rsidP="003A3B1E">
      <w:pPr>
        <w:autoSpaceDE w:val="0"/>
        <w:autoSpaceDN w:val="0"/>
        <w:adjustRightInd w:val="0"/>
        <w:spacing w:after="0" w:line="240" w:lineRule="auto"/>
        <w:rPr>
          <w:rFonts w:ascii="Times New Roman" w:hAnsi="Times New Roman" w:cs="Times New Roman"/>
          <w:b/>
          <w:sz w:val="24"/>
          <w:szCs w:val="20"/>
          <w:lang w:val="en-US"/>
        </w:rPr>
      </w:pPr>
      <w:r w:rsidRPr="003A3B1E">
        <w:rPr>
          <w:rFonts w:ascii="Times New Roman" w:hAnsi="Times New Roman" w:cs="Times New Roman"/>
          <w:b/>
          <w:sz w:val="24"/>
          <w:szCs w:val="20"/>
          <w:lang w:val="en-US"/>
        </w:rPr>
        <w:t>Acute Potential Health Effects: Skin: May cause skin irritation. Eyes: May cause eye irritation. Inhalation: May cause respiratory tract irritation. Ingestion: May cause digestive tract irritation. The toxicological properties of this substance have not been fully investigated.</w:t>
      </w:r>
    </w:p>
    <w:p w:rsidR="003561C1" w:rsidRPr="004662D8" w:rsidRDefault="003561C1" w:rsidP="003A3B1E">
      <w:pPr>
        <w:pStyle w:val="NoSpacing"/>
      </w:pPr>
    </w:p>
    <w:p w:rsidR="003A3B1E" w:rsidRPr="003A3B1E" w:rsidRDefault="003A3B1E" w:rsidP="003A3B1E">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A3B1E" w:rsidRPr="003A3B1E" w:rsidRDefault="003A3B1E" w:rsidP="003A3B1E">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BE4471" w:rsidRPr="00BE4471" w:rsidRDefault="00BE4471" w:rsidP="00BE4471">
      <w:pPr>
        <w:autoSpaceDE w:val="0"/>
        <w:autoSpaceDN w:val="0"/>
        <w:adjustRightInd w:val="0"/>
        <w:spacing w:after="0" w:line="240" w:lineRule="auto"/>
        <w:rPr>
          <w:rFonts w:ascii="Times New Roman" w:hAnsi="Times New Roman" w:cs="Times New Roman"/>
          <w:b/>
          <w:sz w:val="24"/>
          <w:szCs w:val="20"/>
          <w:lang w:val="en-US"/>
        </w:rPr>
      </w:pPr>
      <w:r w:rsidRPr="00BE4471">
        <w:rPr>
          <w:rFonts w:ascii="Times New Roman" w:hAnsi="Times New Roman" w:cs="Times New Roman"/>
          <w:b/>
          <w:sz w:val="24"/>
          <w:szCs w:val="20"/>
          <w:lang w:val="en-US"/>
        </w:rPr>
        <w:t>Possibly hazardous short term degradation products are not likely. However, long term degradation products may arise.</w:t>
      </w:r>
    </w:p>
    <w:p w:rsidR="00461AD4" w:rsidRPr="00BE4471" w:rsidRDefault="00461AD4" w:rsidP="00BE4471">
      <w:pPr>
        <w:pStyle w:val="NoSpacing"/>
      </w:pPr>
    </w:p>
    <w:p w:rsidR="003A3B1E" w:rsidRDefault="00356BC2" w:rsidP="003A3B1E">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3A3B1E" w:rsidRPr="003A3B1E" w:rsidRDefault="003A3B1E" w:rsidP="003A3B1E">
      <w:pPr>
        <w:autoSpaceDE w:val="0"/>
        <w:autoSpaceDN w:val="0"/>
        <w:adjustRightInd w:val="0"/>
        <w:spacing w:after="0" w:line="240" w:lineRule="auto"/>
        <w:rPr>
          <w:rFonts w:ascii="Times New Roman" w:hAnsi="Times New Roman" w:cs="Times New Roman"/>
          <w:b/>
          <w:sz w:val="24"/>
          <w:szCs w:val="20"/>
          <w:lang w:val="en-US"/>
        </w:rPr>
      </w:pPr>
      <w:r w:rsidRPr="003A3B1E">
        <w:rPr>
          <w:rFonts w:ascii="Times New Roman" w:hAnsi="Times New Roman" w:cs="Times New Roman"/>
          <w:b/>
          <w:sz w:val="24"/>
          <w:szCs w:val="20"/>
          <w:lang w:val="en-US"/>
        </w:rPr>
        <w:t>The product itself and its products of degradation are not toxic.</w:t>
      </w:r>
    </w:p>
    <w:p w:rsidR="003561C1" w:rsidRDefault="003561C1" w:rsidP="003561C1">
      <w:pPr>
        <w:autoSpaceDE w:val="0"/>
        <w:autoSpaceDN w:val="0"/>
        <w:adjustRightInd w:val="0"/>
        <w:spacing w:after="0" w:line="240" w:lineRule="auto"/>
        <w:rPr>
          <w:rFonts w:ascii="Arial" w:hAnsi="Arial" w:cs="Arial"/>
          <w:sz w:val="20"/>
          <w:szCs w:val="20"/>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8B10E8" w:rsidRDefault="008B10E8" w:rsidP="004662D8">
      <w:pPr>
        <w:pStyle w:val="NoSpacing"/>
      </w:pPr>
    </w:p>
    <w:p w:rsidR="004662D8" w:rsidRPr="003A3B1E" w:rsidRDefault="004662D8" w:rsidP="003A3B1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A3B1E" w:rsidRPr="003A3B1E" w:rsidRDefault="003A3B1E" w:rsidP="003A3B1E">
      <w:pPr>
        <w:autoSpaceDE w:val="0"/>
        <w:autoSpaceDN w:val="0"/>
        <w:adjustRightInd w:val="0"/>
        <w:spacing w:after="0" w:line="240" w:lineRule="auto"/>
        <w:rPr>
          <w:rFonts w:ascii="Times New Roman" w:hAnsi="Times New Roman" w:cs="Times New Roman"/>
          <w:b/>
          <w:sz w:val="24"/>
          <w:szCs w:val="20"/>
          <w:lang w:val="en-US"/>
        </w:rPr>
      </w:pPr>
      <w:r w:rsidRPr="003A3B1E">
        <w:rPr>
          <w:rFonts w:ascii="Times New Roman" w:hAnsi="Times New Roman" w:cs="Times New Roman"/>
          <w:b/>
          <w:sz w:val="24"/>
          <w:szCs w:val="20"/>
          <w:lang w:val="en-US"/>
        </w:rPr>
        <w:t>Waste must be disposed of in accordance with federal, state and local environmental control regulations.</w:t>
      </w:r>
    </w:p>
    <w:p w:rsidR="003A3B1E" w:rsidRPr="003A3B1E" w:rsidRDefault="003A3B1E" w:rsidP="003A3B1E">
      <w:pPr>
        <w:pStyle w:val="NoSpacing"/>
      </w:pPr>
    </w:p>
    <w:p w:rsidR="003A3B1E" w:rsidRPr="003A3B1E" w:rsidRDefault="003A3B1E" w:rsidP="003A3B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Default="00F67436" w:rsidP="009079C8">
      <w:pPr>
        <w:pStyle w:val="NoSpacing"/>
      </w:pPr>
    </w:p>
    <w:p w:rsidR="00B258C0" w:rsidRPr="00F67436" w:rsidRDefault="00B258C0" w:rsidP="00B258C0">
      <w:pPr>
        <w:pStyle w:val="NoSpacing"/>
      </w:pPr>
    </w:p>
    <w:p w:rsidR="00B258C0" w:rsidRPr="00F67436" w:rsidRDefault="00B258C0" w:rsidP="00B258C0">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Land transport (ADR-RID)</w:t>
      </w:r>
    </w:p>
    <w:p w:rsidR="00B258C0" w:rsidRPr="00F67436" w:rsidRDefault="00B258C0" w:rsidP="00B258C0">
      <w:pPr>
        <w:pStyle w:val="NoSpacing"/>
        <w:rPr>
          <w:rFonts w:eastAsia="Times New Roman"/>
          <w:lang w:val="en-US" w:eastAsia="en-US"/>
        </w:rPr>
      </w:pPr>
    </w:p>
    <w:p w:rsidR="00B258C0" w:rsidRDefault="00B258C0" w:rsidP="00B258C0">
      <w:pPr>
        <w:spacing w:after="0" w:line="240" w:lineRule="auto"/>
        <w:rPr>
          <w:rFonts w:ascii="Times New Roman" w:eastAsia="Times New Roman" w:hAnsi="Times New Roman" w:cs="Times New Roman"/>
          <w:b/>
          <w:sz w:val="24"/>
          <w:szCs w:val="23"/>
          <w:lang w:val="en-US" w:eastAsia="en-US"/>
        </w:rPr>
      </w:pPr>
      <w:r w:rsidRPr="00F67436">
        <w:rPr>
          <w:rFonts w:ascii="Times New Roman" w:eastAsia="Times New Roman" w:hAnsi="Times New Roman" w:cs="Times New Roman"/>
          <w:b/>
          <w:sz w:val="28"/>
          <w:szCs w:val="23"/>
          <w:lang w:val="en-US" w:eastAsia="en-US"/>
        </w:rPr>
        <w:t xml:space="preserve">General information: </w:t>
      </w:r>
      <w:r w:rsidRPr="00F67436">
        <w:rPr>
          <w:rFonts w:ascii="Times New Roman" w:eastAsia="Times New Roman" w:hAnsi="Times New Roman" w:cs="Times New Roman"/>
          <w:b/>
          <w:sz w:val="24"/>
          <w:szCs w:val="23"/>
          <w:lang w:val="en-US" w:eastAsia="en-US"/>
        </w:rPr>
        <w:t>Not regulated.</w:t>
      </w:r>
    </w:p>
    <w:p w:rsidR="00B258C0" w:rsidRDefault="00B258C0" w:rsidP="00B258C0">
      <w:pPr>
        <w:pStyle w:val="NoSpacing"/>
        <w:rPr>
          <w:rFonts w:eastAsia="Times New Roman"/>
          <w:lang w:val="en-US" w:eastAsia="en-US"/>
        </w:rPr>
      </w:pPr>
    </w:p>
    <w:p w:rsidR="00B258C0" w:rsidRPr="00F67436" w:rsidRDefault="00B258C0" w:rsidP="00B258C0">
      <w:pPr>
        <w:pStyle w:val="NoSpacing"/>
      </w:pPr>
    </w:p>
    <w:p w:rsidR="00B258C0" w:rsidRPr="00F67436" w:rsidRDefault="00B258C0" w:rsidP="00B258C0">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Sea transport (IMDG) [English only]</w:t>
      </w:r>
    </w:p>
    <w:p w:rsidR="00B258C0" w:rsidRPr="00F67436" w:rsidRDefault="00B258C0" w:rsidP="00B258C0">
      <w:pPr>
        <w:pStyle w:val="NoSpacing"/>
        <w:rPr>
          <w:rFonts w:eastAsia="Times New Roman"/>
          <w:lang w:val="en-US" w:eastAsia="en-US"/>
        </w:rPr>
      </w:pPr>
    </w:p>
    <w:p w:rsidR="00B258C0" w:rsidRDefault="00B258C0" w:rsidP="00B258C0">
      <w:pPr>
        <w:spacing w:after="0" w:line="240" w:lineRule="auto"/>
        <w:rPr>
          <w:rFonts w:ascii="Times New Roman" w:eastAsia="Times New Roman" w:hAnsi="Times New Roman" w:cs="Times New Roman"/>
          <w:b/>
          <w:sz w:val="24"/>
          <w:szCs w:val="23"/>
          <w:lang w:val="en-US" w:eastAsia="en-US"/>
        </w:rPr>
      </w:pPr>
      <w:r w:rsidRPr="00F67436">
        <w:rPr>
          <w:rFonts w:ascii="Times New Roman" w:eastAsia="Times New Roman" w:hAnsi="Times New Roman" w:cs="Times New Roman"/>
          <w:b/>
          <w:sz w:val="28"/>
          <w:szCs w:val="23"/>
          <w:lang w:val="en-US" w:eastAsia="en-US"/>
        </w:rPr>
        <w:t xml:space="preserve">General information: </w:t>
      </w:r>
      <w:r w:rsidRPr="00F67436">
        <w:rPr>
          <w:rFonts w:ascii="Times New Roman" w:eastAsia="Times New Roman" w:hAnsi="Times New Roman" w:cs="Times New Roman"/>
          <w:b/>
          <w:sz w:val="24"/>
          <w:szCs w:val="23"/>
          <w:lang w:val="en-US" w:eastAsia="en-US"/>
        </w:rPr>
        <w:t>Not regulated.</w:t>
      </w:r>
    </w:p>
    <w:p w:rsidR="00B258C0" w:rsidRDefault="00B258C0" w:rsidP="00B258C0">
      <w:pPr>
        <w:pStyle w:val="NoSpacing"/>
      </w:pPr>
    </w:p>
    <w:p w:rsidR="00B258C0" w:rsidRPr="00F67436" w:rsidRDefault="00B258C0" w:rsidP="00B258C0">
      <w:pPr>
        <w:pStyle w:val="NoSpacing"/>
      </w:pPr>
    </w:p>
    <w:p w:rsidR="00B258C0" w:rsidRPr="00F67436" w:rsidRDefault="00B258C0" w:rsidP="00B258C0">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Air transport (ICAO-IATA) [English only]</w:t>
      </w:r>
    </w:p>
    <w:p w:rsidR="00B258C0" w:rsidRPr="00F67436" w:rsidRDefault="00B258C0" w:rsidP="00B258C0">
      <w:pPr>
        <w:pStyle w:val="NoSpacing"/>
        <w:rPr>
          <w:rFonts w:eastAsia="Times New Roman"/>
          <w:lang w:val="en-US" w:eastAsia="en-US"/>
        </w:rPr>
      </w:pPr>
    </w:p>
    <w:p w:rsidR="00B258C0" w:rsidRPr="00F67436" w:rsidRDefault="00B258C0" w:rsidP="00B258C0">
      <w:pPr>
        <w:spacing w:after="0" w:line="240" w:lineRule="auto"/>
        <w:rPr>
          <w:rFonts w:ascii="Times New Roman" w:eastAsia="Times New Roman" w:hAnsi="Times New Roman" w:cs="Times New Roman"/>
          <w:b/>
          <w:sz w:val="24"/>
          <w:szCs w:val="23"/>
          <w:lang w:val="en-US" w:eastAsia="en-US"/>
        </w:rPr>
      </w:pPr>
      <w:r w:rsidRPr="00F67436">
        <w:rPr>
          <w:rFonts w:ascii="Times New Roman" w:eastAsia="Times New Roman" w:hAnsi="Times New Roman" w:cs="Times New Roman"/>
          <w:b/>
          <w:sz w:val="28"/>
          <w:szCs w:val="23"/>
          <w:lang w:val="en-US" w:eastAsia="en-US"/>
        </w:rPr>
        <w:t xml:space="preserve">General information: </w:t>
      </w:r>
      <w:r w:rsidRPr="00F67436">
        <w:rPr>
          <w:rFonts w:ascii="Times New Roman" w:eastAsia="Times New Roman" w:hAnsi="Times New Roman" w:cs="Times New Roman"/>
          <w:b/>
          <w:sz w:val="24"/>
          <w:szCs w:val="23"/>
          <w:lang w:val="en-US" w:eastAsia="en-US"/>
        </w:rPr>
        <w:t>Not regulated.</w:t>
      </w:r>
    </w:p>
    <w:p w:rsidR="004662D8" w:rsidRPr="009079C8" w:rsidRDefault="004662D8"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D7699">
      <w:pPr>
        <w:pStyle w:val="NoSpacing"/>
      </w:pPr>
    </w:p>
    <w:p w:rsidR="00602F07" w:rsidRDefault="002619B1" w:rsidP="00602F07">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602F07" w:rsidRPr="00602F07">
        <w:rPr>
          <w:rFonts w:ascii="Times New Roman" w:hAnsi="Times New Roman" w:cs="Times New Roman"/>
          <w:b/>
          <w:sz w:val="24"/>
          <w:szCs w:val="20"/>
          <w:lang w:val="en-US"/>
        </w:rPr>
        <w:t xml:space="preserve">TSCA 8(b) inventory: </w:t>
      </w:r>
      <w:proofErr w:type="spellStart"/>
      <w:r w:rsidR="00602F07" w:rsidRPr="00602F07">
        <w:rPr>
          <w:rFonts w:ascii="Times New Roman" w:hAnsi="Times New Roman" w:cs="Times New Roman"/>
          <w:b/>
          <w:sz w:val="24"/>
          <w:szCs w:val="20"/>
          <w:lang w:val="en-US"/>
        </w:rPr>
        <w:t>DiphenylAcetoNitrile</w:t>
      </w:r>
      <w:proofErr w:type="spellEnd"/>
      <w:r w:rsidR="00602F07">
        <w:rPr>
          <w:rFonts w:ascii="Times New Roman" w:hAnsi="Times New Roman" w:cs="Times New Roman"/>
          <w:b/>
          <w:sz w:val="24"/>
          <w:szCs w:val="20"/>
          <w:lang w:val="en-US"/>
        </w:rPr>
        <w:t>.</w:t>
      </w:r>
    </w:p>
    <w:p w:rsidR="002550F0" w:rsidRDefault="002550F0" w:rsidP="00602F07">
      <w:pPr>
        <w:autoSpaceDE w:val="0"/>
        <w:autoSpaceDN w:val="0"/>
        <w:adjustRightInd w:val="0"/>
        <w:spacing w:after="0" w:line="240" w:lineRule="auto"/>
        <w:rPr>
          <w:lang w:val="en-US"/>
        </w:rPr>
      </w:pPr>
    </w:p>
    <w:p w:rsidR="00B258C0" w:rsidRPr="00602F07" w:rsidRDefault="007314BF" w:rsidP="00B258C0">
      <w:pPr>
        <w:autoSpaceDE w:val="0"/>
        <w:autoSpaceDN w:val="0"/>
        <w:adjustRightInd w:val="0"/>
        <w:spacing w:after="0" w:line="240" w:lineRule="auto"/>
        <w:rPr>
          <w:rFonts w:ascii="Times New Roman" w:hAnsi="Times New Roman" w:cs="Times New Roman"/>
          <w:b/>
          <w:sz w:val="36"/>
          <w:szCs w:val="24"/>
        </w:rPr>
      </w:pPr>
      <w:r w:rsidRPr="00172F8C">
        <w:rPr>
          <w:rFonts w:ascii="Times New Roman" w:hAnsi="Times New Roman" w:cs="Times New Roman"/>
          <w:b/>
          <w:sz w:val="28"/>
          <w:szCs w:val="24"/>
          <w:u w:val="single"/>
        </w:rPr>
        <w:t>Other Regulations:</w:t>
      </w:r>
    </w:p>
    <w:p w:rsidR="00602F07" w:rsidRPr="00602F07" w:rsidRDefault="00602F07" w:rsidP="00602F07">
      <w:pPr>
        <w:autoSpaceDE w:val="0"/>
        <w:autoSpaceDN w:val="0"/>
        <w:adjustRightInd w:val="0"/>
        <w:spacing w:after="0" w:line="240" w:lineRule="auto"/>
        <w:rPr>
          <w:rFonts w:ascii="Times New Roman" w:hAnsi="Times New Roman" w:cs="Times New Roman"/>
          <w:b/>
          <w:sz w:val="24"/>
          <w:szCs w:val="20"/>
          <w:lang w:val="en-US"/>
        </w:rPr>
      </w:pPr>
      <w:r w:rsidRPr="00602F07">
        <w:rPr>
          <w:rFonts w:ascii="Times New Roman" w:hAnsi="Times New Roman" w:cs="Times New Roman"/>
          <w:b/>
          <w:sz w:val="28"/>
          <w:szCs w:val="20"/>
          <w:lang w:val="en-US"/>
        </w:rPr>
        <w:t xml:space="preserve">EINECS: </w:t>
      </w:r>
      <w:r w:rsidRPr="00602F07">
        <w:rPr>
          <w:rFonts w:ascii="Times New Roman" w:hAnsi="Times New Roman" w:cs="Times New Roman"/>
          <w:b/>
          <w:sz w:val="24"/>
          <w:szCs w:val="20"/>
          <w:lang w:val="en-US"/>
        </w:rPr>
        <w:t>This product is on the European Inventory of Existing Commercial Chemical Substances.</w:t>
      </w:r>
    </w:p>
    <w:p w:rsidR="00FB3C7F" w:rsidRPr="00602F07" w:rsidRDefault="00FB3C7F" w:rsidP="00602F07">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602F07" w:rsidRPr="00602F07" w:rsidRDefault="003C48C2" w:rsidP="00602F07">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602F07" w:rsidRPr="00602F07">
        <w:rPr>
          <w:rFonts w:ascii="Times New Roman" w:hAnsi="Times New Roman" w:cs="Times New Roman"/>
          <w:b/>
          <w:sz w:val="24"/>
          <w:szCs w:val="20"/>
          <w:lang w:val="en-US"/>
        </w:rPr>
        <w:t>Not controlled under WHMIS (Canada).</w:t>
      </w:r>
    </w:p>
    <w:p w:rsidR="00602F07" w:rsidRDefault="00CD5284" w:rsidP="00602F07">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602F07" w:rsidRPr="00602F07">
        <w:rPr>
          <w:rFonts w:ascii="Times New Roman" w:hAnsi="Times New Roman" w:cs="Times New Roman"/>
          <w:b/>
          <w:sz w:val="24"/>
          <w:szCs w:val="20"/>
          <w:lang w:val="en-US"/>
        </w:rPr>
        <w:t>R22- Harmful if swallowed. R36/38- Irritating to eyes and skin. S2- Keep out of the reach of children. S20- When using do not eat or drink. S28- After contact with skin, wash immediately with plenty of water. S37/39- Wear suitable gloves and eye/face protection. S46- If swallowed, seek medical advice immediately and show this container or label.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02F07"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02F07" w:rsidRPr="007B71FE" w:rsidRDefault="00602F07" w:rsidP="005120AE">
            <w:pPr>
              <w:rPr>
                <w:color w:val="auto"/>
              </w:rPr>
            </w:pPr>
            <w:r w:rsidRPr="00411736">
              <w:rPr>
                <w:color w:val="auto"/>
                <w:sz w:val="44"/>
              </w:rPr>
              <w:lastRenderedPageBreak/>
              <w:t>Section 15: Other Regulatory Information</w:t>
            </w:r>
            <w:r>
              <w:rPr>
                <w:color w:val="auto"/>
                <w:sz w:val="44"/>
              </w:rPr>
              <w:t xml:space="preserve"> (Continued)</w:t>
            </w:r>
          </w:p>
        </w:tc>
      </w:tr>
    </w:tbl>
    <w:p w:rsidR="002550F0" w:rsidRDefault="002550F0" w:rsidP="00602F07">
      <w:pPr>
        <w:pStyle w:val="NoSpacing"/>
      </w:pPr>
    </w:p>
    <w:p w:rsidR="00602F07" w:rsidRPr="00602F07" w:rsidRDefault="00602F07" w:rsidP="00602F07">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550F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258C0">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602F07" w:rsidRPr="00602F07" w:rsidRDefault="00602F07" w:rsidP="00602F07">
      <w:pPr>
        <w:autoSpaceDE w:val="0"/>
        <w:autoSpaceDN w:val="0"/>
        <w:adjustRightInd w:val="0"/>
        <w:spacing w:after="0" w:line="240" w:lineRule="auto"/>
        <w:rPr>
          <w:rFonts w:ascii="Times New Roman" w:hAnsi="Times New Roman" w:cs="Times New Roman"/>
          <w:b/>
          <w:sz w:val="24"/>
          <w:szCs w:val="20"/>
          <w:lang w:val="en-US"/>
        </w:rPr>
      </w:pPr>
      <w:r w:rsidRPr="00602F07">
        <w:rPr>
          <w:rFonts w:ascii="Times New Roman" w:hAnsi="Times New Roman" w:cs="Times New Roman"/>
          <w:b/>
          <w:sz w:val="24"/>
          <w:szCs w:val="20"/>
          <w:lang w:val="en-US"/>
        </w:rPr>
        <w:t>Gloves. Lab coat. Dust respirator. Be sure to use an approved/certified respirator or equivalent. Splash goggles.</w:t>
      </w:r>
    </w:p>
    <w:p w:rsidR="00791678" w:rsidRDefault="00791678" w:rsidP="00BE4471">
      <w:pPr>
        <w:pStyle w:val="NoSpacing"/>
      </w:pPr>
    </w:p>
    <w:p w:rsidR="00602F07" w:rsidRPr="00BE4471" w:rsidRDefault="00602F07" w:rsidP="00BE4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D553B9" w:rsidRDefault="00D553B9" w:rsidP="00323E50">
      <w:pPr>
        <w:jc w:val="center"/>
        <w:rPr>
          <w:rFonts w:ascii="Georgia" w:eastAsia="Calibri" w:hAnsi="Georgia" w:cs="Arial"/>
          <w:b/>
          <w:bCs/>
          <w:i/>
          <w:iCs/>
          <w:color w:val="000000"/>
          <w:sz w:val="40"/>
          <w:szCs w:val="36"/>
        </w:rPr>
      </w:pPr>
    </w:p>
    <w:p w:rsidR="00D553B9" w:rsidRDefault="00D553B9" w:rsidP="00323E50">
      <w:pPr>
        <w:jc w:val="center"/>
        <w:rPr>
          <w:rFonts w:ascii="Georgia" w:eastAsia="Calibri" w:hAnsi="Georgia" w:cs="Arial"/>
          <w:b/>
          <w:bCs/>
          <w:i/>
          <w:iCs/>
          <w:color w:val="000000"/>
          <w:sz w:val="40"/>
          <w:szCs w:val="36"/>
        </w:rPr>
      </w:pPr>
    </w:p>
    <w:p w:rsidR="00D553B9" w:rsidRDefault="00D553B9" w:rsidP="00323E50">
      <w:pPr>
        <w:jc w:val="center"/>
        <w:rPr>
          <w:rFonts w:ascii="Georgia" w:eastAsia="Calibri" w:hAnsi="Georgia" w:cs="Arial"/>
          <w:b/>
          <w:bCs/>
          <w:i/>
          <w:iCs/>
          <w:color w:val="000000"/>
          <w:sz w:val="40"/>
          <w:szCs w:val="36"/>
        </w:rPr>
      </w:pPr>
    </w:p>
    <w:p w:rsidR="00D553B9" w:rsidRDefault="00D553B9"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553B9" w:rsidRPr="00211219" w:rsidRDefault="00D553B9" w:rsidP="00D553B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553B9" w:rsidRPr="00211219" w:rsidRDefault="00D553B9" w:rsidP="00D553B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553B9">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D553B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66E" w:rsidRDefault="008E366E" w:rsidP="009C3BE4">
      <w:pPr>
        <w:spacing w:after="0" w:line="240" w:lineRule="auto"/>
      </w:pPr>
      <w:r>
        <w:separator/>
      </w:r>
    </w:p>
  </w:endnote>
  <w:endnote w:type="continuationSeparator" w:id="1">
    <w:p w:rsidR="008E366E" w:rsidRDefault="008E366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553B9" w:rsidP="00D553B9">
    <w:pPr>
      <w:pStyle w:val="Footer"/>
      <w:ind w:left="-794"/>
      <w:jc w:val="right"/>
    </w:pPr>
    <w:r>
      <w:rPr>
        <w:noProof/>
      </w:rPr>
      <w:drawing>
        <wp:inline distT="0" distB="0" distL="0" distR="0">
          <wp:extent cx="78390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5660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66E" w:rsidRDefault="008E366E" w:rsidP="009C3BE4">
      <w:pPr>
        <w:spacing w:after="0" w:line="240" w:lineRule="auto"/>
      </w:pPr>
      <w:r>
        <w:separator/>
      </w:r>
    </w:p>
  </w:footnote>
  <w:footnote w:type="continuationSeparator" w:id="1">
    <w:p w:rsidR="008E366E" w:rsidRDefault="008E366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553B9" w:rsidP="00D553B9">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9AB"/>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5A8"/>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57B0D"/>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366E"/>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0FF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BFB"/>
    <w:rsid w:val="00D37E44"/>
    <w:rsid w:val="00D4267B"/>
    <w:rsid w:val="00D4294E"/>
    <w:rsid w:val="00D44D40"/>
    <w:rsid w:val="00D45965"/>
    <w:rsid w:val="00D462DE"/>
    <w:rsid w:val="00D47A46"/>
    <w:rsid w:val="00D50724"/>
    <w:rsid w:val="00D53967"/>
    <w:rsid w:val="00D5469A"/>
    <w:rsid w:val="00D54FB2"/>
    <w:rsid w:val="00D5536D"/>
    <w:rsid w:val="00D553B9"/>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B0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5A089-B832-49B9-B227-25C56917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2020-12-19T07:23:00Z</dcterms:created>
  <dcterms:modified xsi:type="dcterms:W3CDTF">2020-12-19T07:23:00Z</dcterms:modified>
</cp:coreProperties>
</file>